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FAC25" w14:textId="77777777" w:rsidR="00573502" w:rsidRPr="0031329C" w:rsidRDefault="00573502" w:rsidP="00573502">
      <w:pPr>
        <w:pStyle w:val="QuestionMainBodyTextBold"/>
        <w:rPr>
          <w:rFonts w:ascii="Arial" w:hAnsi="Arial" w:cs="Arial"/>
          <w:sz w:val="24"/>
          <w:szCs w:val="24"/>
        </w:rPr>
      </w:pPr>
      <w:r w:rsidRPr="0031329C">
        <w:rPr>
          <w:rFonts w:ascii="Arial" w:hAnsi="Arial" w:cs="Arial"/>
          <w:sz w:val="24"/>
          <w:szCs w:val="24"/>
        </w:rPr>
        <w:t>Application by Beacon Fen Energy Park Limited for an Order Granting Development Consent for the Beacon Fen Energy Park Project</w:t>
      </w:r>
    </w:p>
    <w:p w14:paraId="27DBDF56" w14:textId="537ED42F" w:rsidR="00573502" w:rsidRPr="0031329C" w:rsidRDefault="00573502" w:rsidP="00573502">
      <w:pPr>
        <w:pStyle w:val="QuestionMainBodyTextBold"/>
        <w:rPr>
          <w:rFonts w:ascii="Arial" w:hAnsi="Arial" w:cs="Arial"/>
          <w:sz w:val="24"/>
          <w:szCs w:val="24"/>
        </w:rPr>
      </w:pPr>
      <w:r w:rsidRPr="0031329C">
        <w:rPr>
          <w:rFonts w:ascii="Arial" w:hAnsi="Arial" w:cs="Arial"/>
          <w:sz w:val="24"/>
          <w:szCs w:val="24"/>
        </w:rPr>
        <w:t xml:space="preserve">The Examining Authority’s </w:t>
      </w:r>
      <w:r w:rsidR="003D4E2A">
        <w:rPr>
          <w:rFonts w:ascii="Arial" w:hAnsi="Arial" w:cs="Arial"/>
          <w:sz w:val="24"/>
          <w:szCs w:val="24"/>
        </w:rPr>
        <w:t>second</w:t>
      </w:r>
      <w:r w:rsidRPr="0031329C">
        <w:rPr>
          <w:rFonts w:ascii="Arial" w:hAnsi="Arial" w:cs="Arial"/>
          <w:sz w:val="24"/>
          <w:szCs w:val="24"/>
        </w:rPr>
        <w:t xml:space="preserve"> written questions and requests for information (ExQ</w:t>
      </w:r>
      <w:r w:rsidR="007241B4">
        <w:rPr>
          <w:rFonts w:ascii="Arial" w:hAnsi="Arial" w:cs="Arial"/>
          <w:sz w:val="24"/>
          <w:szCs w:val="24"/>
        </w:rPr>
        <w:t>2</w:t>
      </w:r>
      <w:r w:rsidRPr="0031329C">
        <w:rPr>
          <w:rFonts w:ascii="Arial" w:hAnsi="Arial" w:cs="Arial"/>
          <w:sz w:val="24"/>
          <w:szCs w:val="24"/>
        </w:rPr>
        <w:t>)</w:t>
      </w:r>
    </w:p>
    <w:p w14:paraId="39139C31" w14:textId="20666B95" w:rsidR="00573502" w:rsidRPr="0031329C" w:rsidRDefault="00573502" w:rsidP="0002696B">
      <w:pPr>
        <w:pStyle w:val="QuestionMainBodyTextBold"/>
        <w:spacing w:after="240" w:line="360" w:lineRule="auto"/>
        <w:rPr>
          <w:rFonts w:ascii="Arial" w:hAnsi="Arial" w:cs="Arial"/>
          <w:sz w:val="24"/>
          <w:szCs w:val="24"/>
        </w:rPr>
      </w:pPr>
      <w:r w:rsidRPr="0031329C">
        <w:rPr>
          <w:rFonts w:ascii="Arial" w:hAnsi="Arial" w:cs="Arial"/>
          <w:sz w:val="24"/>
          <w:szCs w:val="24"/>
        </w:rPr>
        <w:t xml:space="preserve">Issued on </w:t>
      </w:r>
      <w:r w:rsidR="00E40331">
        <w:rPr>
          <w:rFonts w:ascii="Arial" w:hAnsi="Arial" w:cs="Arial"/>
          <w:sz w:val="24"/>
          <w:szCs w:val="24"/>
        </w:rPr>
        <w:t>0</w:t>
      </w:r>
      <w:r w:rsidR="00C4499D">
        <w:rPr>
          <w:rFonts w:ascii="Arial" w:hAnsi="Arial" w:cs="Arial"/>
          <w:sz w:val="24"/>
          <w:szCs w:val="24"/>
        </w:rPr>
        <w:t>8</w:t>
      </w:r>
      <w:r w:rsidR="00E40331">
        <w:rPr>
          <w:rFonts w:ascii="Arial" w:hAnsi="Arial" w:cs="Arial"/>
          <w:sz w:val="24"/>
          <w:szCs w:val="24"/>
        </w:rPr>
        <w:t xml:space="preserve"> </w:t>
      </w:r>
      <w:r w:rsidR="00C4499D">
        <w:rPr>
          <w:rFonts w:ascii="Arial" w:hAnsi="Arial" w:cs="Arial"/>
          <w:sz w:val="24"/>
          <w:szCs w:val="24"/>
        </w:rPr>
        <w:t>December</w:t>
      </w:r>
      <w:r w:rsidR="00E40331">
        <w:rPr>
          <w:rFonts w:ascii="Arial" w:hAnsi="Arial" w:cs="Arial"/>
          <w:sz w:val="24"/>
          <w:szCs w:val="24"/>
        </w:rPr>
        <w:t xml:space="preserve"> 2025</w:t>
      </w:r>
    </w:p>
    <w:p w14:paraId="2F2ADC94" w14:textId="240837B4" w:rsidR="009A257C" w:rsidRPr="0031329C" w:rsidRDefault="009A257C" w:rsidP="0002696B">
      <w:pPr>
        <w:spacing w:after="100" w:afterAutospacing="1"/>
        <w:rPr>
          <w:rFonts w:ascii="Arial" w:hAnsi="Arial" w:cs="Arial"/>
          <w:sz w:val="24"/>
          <w:szCs w:val="24"/>
        </w:rPr>
      </w:pPr>
      <w:r w:rsidRPr="0031329C">
        <w:rPr>
          <w:rFonts w:ascii="Arial" w:hAnsi="Arial" w:cs="Arial"/>
          <w:sz w:val="24"/>
          <w:szCs w:val="24"/>
        </w:rPr>
        <w:t xml:space="preserve">The following table sets out the Examining Authority’s (ExA’s) </w:t>
      </w:r>
      <w:r w:rsidR="00C7010B">
        <w:rPr>
          <w:rFonts w:ascii="Arial" w:hAnsi="Arial" w:cs="Arial"/>
          <w:sz w:val="24"/>
          <w:szCs w:val="24"/>
        </w:rPr>
        <w:t>second</w:t>
      </w:r>
      <w:r w:rsidRPr="0031329C">
        <w:rPr>
          <w:rFonts w:ascii="Arial" w:hAnsi="Arial" w:cs="Arial"/>
          <w:sz w:val="24"/>
          <w:szCs w:val="24"/>
        </w:rPr>
        <w:t xml:space="preserve"> set of written questions and requests for information </w:t>
      </w:r>
      <w:r w:rsidR="007241B4">
        <w:rPr>
          <w:rFonts w:ascii="Arial" w:hAnsi="Arial" w:cs="Arial"/>
          <w:sz w:val="24"/>
          <w:szCs w:val="24"/>
        </w:rPr>
        <w:t>–</w:t>
      </w:r>
      <w:r w:rsidRPr="0031329C">
        <w:rPr>
          <w:rFonts w:ascii="Arial" w:hAnsi="Arial" w:cs="Arial"/>
          <w:sz w:val="24"/>
          <w:szCs w:val="24"/>
        </w:rPr>
        <w:t xml:space="preserve"> ExQ</w:t>
      </w:r>
      <w:r w:rsidR="007241B4">
        <w:rPr>
          <w:rFonts w:ascii="Arial" w:hAnsi="Arial" w:cs="Arial"/>
          <w:sz w:val="24"/>
          <w:szCs w:val="24"/>
        </w:rPr>
        <w:t>2</w:t>
      </w:r>
      <w:r w:rsidRPr="0031329C">
        <w:rPr>
          <w:rFonts w:ascii="Arial" w:hAnsi="Arial" w:cs="Arial"/>
          <w:sz w:val="24"/>
          <w:szCs w:val="24"/>
        </w:rPr>
        <w:t>.</w:t>
      </w:r>
    </w:p>
    <w:p w14:paraId="1A5CF10F" w14:textId="7D97F5D6" w:rsidR="009A257C" w:rsidRPr="0031329C" w:rsidRDefault="009A257C" w:rsidP="006C562B">
      <w:pPr>
        <w:spacing w:after="100" w:afterAutospacing="1"/>
        <w:rPr>
          <w:rFonts w:ascii="Arial" w:hAnsi="Arial" w:cs="Arial"/>
          <w:sz w:val="24"/>
          <w:szCs w:val="24"/>
        </w:rPr>
      </w:pPr>
      <w:r w:rsidRPr="0031329C">
        <w:rPr>
          <w:rFonts w:ascii="Arial" w:hAnsi="Arial" w:cs="Arial"/>
          <w:sz w:val="24"/>
          <w:szCs w:val="24"/>
        </w:rPr>
        <w:t xml:space="preserve">Questions are set out using an issues-based framework derived from the Initial Assessment of Principal Issues provided as </w:t>
      </w:r>
      <w:r w:rsidR="0059456E">
        <w:rPr>
          <w:rFonts w:ascii="Arial" w:hAnsi="Arial" w:cs="Arial"/>
          <w:sz w:val="24"/>
          <w:szCs w:val="24"/>
        </w:rPr>
        <w:t>A</w:t>
      </w:r>
      <w:r w:rsidRPr="0031329C">
        <w:rPr>
          <w:rFonts w:ascii="Arial" w:hAnsi="Arial" w:cs="Arial"/>
          <w:sz w:val="24"/>
          <w:szCs w:val="24"/>
        </w:rPr>
        <w:t xml:space="preserve">nnex C to the </w:t>
      </w:r>
      <w:hyperlink r:id="rId12" w:history="1">
        <w:r w:rsidRPr="0031329C">
          <w:rPr>
            <w:rStyle w:val="Hyperlink"/>
            <w:rFonts w:ascii="Arial" w:hAnsi="Arial" w:cs="Arial"/>
            <w:sz w:val="24"/>
            <w:szCs w:val="24"/>
          </w:rPr>
          <w:t>Rule 6</w:t>
        </w:r>
      </w:hyperlink>
      <w:r w:rsidRPr="0031329C">
        <w:rPr>
          <w:rFonts w:ascii="Arial" w:hAnsi="Arial" w:cs="Arial"/>
          <w:sz w:val="24"/>
          <w:szCs w:val="24"/>
        </w:rPr>
        <w:t xml:space="preserve"> letter of </w:t>
      </w:r>
      <w:r w:rsidR="006C562B" w:rsidRPr="0031329C">
        <w:rPr>
          <w:rFonts w:ascii="Arial" w:hAnsi="Arial" w:cs="Arial"/>
          <w:sz w:val="24"/>
          <w:szCs w:val="24"/>
        </w:rPr>
        <w:t>12 August 2025</w:t>
      </w:r>
      <w:r w:rsidRPr="0031329C">
        <w:rPr>
          <w:rFonts w:ascii="Arial" w:hAnsi="Arial" w:cs="Arial"/>
          <w:sz w:val="24"/>
          <w:szCs w:val="24"/>
        </w:rPr>
        <w:t>. The questions have arisen from the ExA’s consideration of the application documents and representations. The answers to them will help the ExA to consider the application against relevant legislation and policy.</w:t>
      </w:r>
    </w:p>
    <w:p w14:paraId="7A989760" w14:textId="3714DDA1" w:rsidR="009A257C" w:rsidRPr="0031329C" w:rsidRDefault="009A257C" w:rsidP="0002696B">
      <w:pPr>
        <w:spacing w:after="100" w:afterAutospacing="1"/>
        <w:rPr>
          <w:rFonts w:ascii="Arial" w:hAnsi="Arial" w:cs="Arial"/>
          <w:sz w:val="24"/>
          <w:szCs w:val="24"/>
        </w:rPr>
      </w:pPr>
      <w:r w:rsidRPr="0031329C">
        <w:rPr>
          <w:rFonts w:ascii="Arial" w:hAnsi="Arial" w:cs="Arial"/>
          <w:sz w:val="24"/>
          <w:szCs w:val="24"/>
        </w:rPr>
        <w:t>Column 2 of the table indicates who each question is directed to. Please could each party answer all questions directed to them, providing a substantive response, or indicating why the question is not relevant to them. This does not prevent an answer to any question being provided by any party if it is relevant to their interests.</w:t>
      </w:r>
    </w:p>
    <w:p w14:paraId="4AF4304A" w14:textId="0FC5F227" w:rsidR="009A257C" w:rsidRPr="0031329C" w:rsidRDefault="009A257C" w:rsidP="0002696B">
      <w:pPr>
        <w:spacing w:after="100" w:afterAutospacing="1"/>
        <w:rPr>
          <w:rFonts w:ascii="Arial" w:hAnsi="Arial" w:cs="Arial"/>
          <w:b/>
          <w:sz w:val="24"/>
          <w:szCs w:val="24"/>
        </w:rPr>
      </w:pPr>
      <w:r w:rsidRPr="0031329C">
        <w:rPr>
          <w:rFonts w:ascii="Arial" w:hAnsi="Arial" w:cs="Arial"/>
          <w:sz w:val="24"/>
          <w:szCs w:val="24"/>
        </w:rPr>
        <w:t>Each question has a unique reference number which starts with an alphabetical code and then has an issue number and a question number. For example, the first question on the draft Development Consent Order (dDCO) is identified as DCO</w:t>
      </w:r>
      <w:r w:rsidR="006C17F7" w:rsidRPr="0031329C">
        <w:rPr>
          <w:rFonts w:ascii="Arial" w:hAnsi="Arial" w:cs="Arial"/>
          <w:sz w:val="24"/>
          <w:szCs w:val="24"/>
        </w:rPr>
        <w:t>.</w:t>
      </w:r>
      <w:r w:rsidR="00C4499D">
        <w:rPr>
          <w:rFonts w:ascii="Arial" w:hAnsi="Arial" w:cs="Arial"/>
          <w:sz w:val="24"/>
          <w:szCs w:val="24"/>
        </w:rPr>
        <w:t>2</w:t>
      </w:r>
      <w:r w:rsidRPr="0031329C">
        <w:rPr>
          <w:rFonts w:ascii="Arial" w:hAnsi="Arial" w:cs="Arial"/>
          <w:sz w:val="24"/>
          <w:szCs w:val="24"/>
        </w:rPr>
        <w:t xml:space="preserve">.1. </w:t>
      </w:r>
      <w:r w:rsidRPr="0031329C">
        <w:rPr>
          <w:rFonts w:ascii="Arial" w:hAnsi="Arial" w:cs="Arial"/>
          <w:b/>
          <w:sz w:val="24"/>
          <w:szCs w:val="24"/>
        </w:rPr>
        <w:t>When you are answering a question, please start your answer by quoting the question reference number.</w:t>
      </w:r>
    </w:p>
    <w:p w14:paraId="54A931BD" w14:textId="20216570" w:rsidR="0031329C" w:rsidRPr="0031329C" w:rsidRDefault="0031329C" w:rsidP="0031329C">
      <w:pPr>
        <w:spacing w:before="0" w:after="0"/>
        <w:rPr>
          <w:rFonts w:ascii="Arial" w:hAnsi="Arial" w:cs="Arial"/>
          <w:sz w:val="24"/>
          <w:szCs w:val="24"/>
        </w:rPr>
      </w:pPr>
      <w:r w:rsidRPr="0031329C">
        <w:rPr>
          <w:rFonts w:ascii="Arial" w:hAnsi="Arial" w:cs="Arial"/>
          <w:sz w:val="24"/>
          <w:szCs w:val="24"/>
        </w:rPr>
        <w:t xml:space="preserve">You should respond to the questions by using the </w:t>
      </w:r>
      <w:r w:rsidRPr="0031329C">
        <w:rPr>
          <w:rFonts w:ascii="Arial" w:hAnsi="Arial" w:cs="Arial"/>
          <w:b/>
          <w:bCs/>
          <w:sz w:val="24"/>
          <w:szCs w:val="24"/>
        </w:rPr>
        <w:t>Have your say</w:t>
      </w:r>
      <w:r w:rsidRPr="0031329C">
        <w:rPr>
          <w:rFonts w:ascii="Arial" w:hAnsi="Arial" w:cs="Arial"/>
          <w:sz w:val="24"/>
          <w:szCs w:val="24"/>
        </w:rPr>
        <w:t xml:space="preserve"> function on the </w:t>
      </w:r>
      <w:hyperlink r:id="rId13" w:history="1">
        <w:r w:rsidRPr="0031329C">
          <w:rPr>
            <w:rStyle w:val="Hyperlink"/>
            <w:rFonts w:ascii="Arial" w:hAnsi="Arial" w:cs="Arial"/>
            <w:sz w:val="24"/>
            <w:szCs w:val="24"/>
          </w:rPr>
          <w:t>project page</w:t>
        </w:r>
      </w:hyperlink>
      <w:r w:rsidRPr="0031329C">
        <w:rPr>
          <w:rFonts w:ascii="Arial" w:hAnsi="Arial" w:cs="Arial"/>
          <w:sz w:val="24"/>
          <w:szCs w:val="24"/>
        </w:rPr>
        <w:t xml:space="preserve"> of the National Infrastructure website and selecting ‘Responses to Examining Authority’s </w:t>
      </w:r>
      <w:r w:rsidR="00DD38B9">
        <w:rPr>
          <w:rFonts w:ascii="Arial" w:hAnsi="Arial" w:cs="Arial"/>
          <w:sz w:val="24"/>
          <w:szCs w:val="24"/>
        </w:rPr>
        <w:t>Second</w:t>
      </w:r>
      <w:r w:rsidRPr="0031329C">
        <w:rPr>
          <w:rFonts w:ascii="Arial" w:hAnsi="Arial" w:cs="Arial"/>
          <w:sz w:val="24"/>
          <w:szCs w:val="24"/>
        </w:rPr>
        <w:t xml:space="preserve"> Written Questions (ExQ</w:t>
      </w:r>
      <w:r w:rsidR="00DD38B9">
        <w:rPr>
          <w:rFonts w:ascii="Arial" w:hAnsi="Arial" w:cs="Arial"/>
          <w:sz w:val="24"/>
          <w:szCs w:val="24"/>
        </w:rPr>
        <w:t>2</w:t>
      </w:r>
      <w:r w:rsidRPr="0031329C">
        <w:rPr>
          <w:rFonts w:ascii="Arial" w:hAnsi="Arial" w:cs="Arial"/>
          <w:sz w:val="24"/>
          <w:szCs w:val="24"/>
        </w:rPr>
        <w:t>)’ when asked.</w:t>
      </w:r>
    </w:p>
    <w:p w14:paraId="616674D6" w14:textId="77777777" w:rsidR="0031329C" w:rsidRPr="0031329C" w:rsidRDefault="0031329C" w:rsidP="0031329C">
      <w:pPr>
        <w:spacing w:before="0" w:after="0"/>
        <w:rPr>
          <w:rFonts w:ascii="Arial" w:hAnsi="Arial" w:cs="Arial"/>
          <w:sz w:val="24"/>
          <w:szCs w:val="24"/>
        </w:rPr>
      </w:pPr>
    </w:p>
    <w:p w14:paraId="329D2563" w14:textId="576F44DB" w:rsidR="0031329C" w:rsidRPr="0031329C" w:rsidRDefault="00C85B2C" w:rsidP="0031329C">
      <w:pPr>
        <w:spacing w:before="0" w:after="0"/>
        <w:rPr>
          <w:rFonts w:ascii="Arial" w:hAnsi="Arial" w:cs="Arial"/>
          <w:sz w:val="24"/>
          <w:szCs w:val="24"/>
        </w:rPr>
      </w:pPr>
      <w:r>
        <w:rPr>
          <w:rFonts w:ascii="Arial" w:hAnsi="Arial" w:cs="Arial"/>
          <w:sz w:val="24"/>
          <w:szCs w:val="24"/>
        </w:rPr>
        <w:t xml:space="preserve">Download </w:t>
      </w:r>
      <w:r w:rsidR="0031329C" w:rsidRPr="0031329C">
        <w:rPr>
          <w:rFonts w:ascii="Arial" w:hAnsi="Arial" w:cs="Arial"/>
          <w:sz w:val="24"/>
          <w:szCs w:val="24"/>
        </w:rPr>
        <w:t>a copy of th</w:t>
      </w:r>
      <w:r>
        <w:rPr>
          <w:rFonts w:ascii="Arial" w:hAnsi="Arial" w:cs="Arial"/>
          <w:sz w:val="24"/>
          <w:szCs w:val="24"/>
        </w:rPr>
        <w:t>is</w:t>
      </w:r>
      <w:r w:rsidR="0031329C" w:rsidRPr="0031329C">
        <w:rPr>
          <w:rFonts w:ascii="Arial" w:hAnsi="Arial" w:cs="Arial"/>
          <w:sz w:val="24"/>
          <w:szCs w:val="24"/>
        </w:rPr>
        <w:t xml:space="preserve"> Microsoft Word version of the </w:t>
      </w:r>
      <w:r w:rsidR="00E04ACC">
        <w:rPr>
          <w:rFonts w:ascii="Arial" w:hAnsi="Arial" w:cs="Arial"/>
          <w:sz w:val="24"/>
          <w:szCs w:val="24"/>
        </w:rPr>
        <w:t>ExA’s second written questions</w:t>
      </w:r>
      <w:r w:rsidR="0031329C" w:rsidRPr="0031329C">
        <w:rPr>
          <w:rFonts w:ascii="Arial" w:hAnsi="Arial" w:cs="Arial"/>
          <w:sz w:val="24"/>
          <w:szCs w:val="24"/>
        </w:rPr>
        <w:t>, enter your answers and save the document using an appropriate file name. You can then submit the completed document by</w:t>
      </w:r>
      <w:r w:rsidR="00C40BF4">
        <w:rPr>
          <w:rFonts w:ascii="Arial" w:hAnsi="Arial" w:cs="Arial"/>
          <w:sz w:val="24"/>
          <w:szCs w:val="24"/>
        </w:rPr>
        <w:t xml:space="preserve"> </w:t>
      </w:r>
      <w:r w:rsidR="00AB5ED9">
        <w:rPr>
          <w:rFonts w:ascii="Arial" w:hAnsi="Arial" w:cs="Arial"/>
          <w:sz w:val="24"/>
          <w:szCs w:val="24"/>
        </w:rPr>
        <w:t xml:space="preserve">choosing ‘Make a comment’ and </w:t>
      </w:r>
      <w:r w:rsidR="0031329C" w:rsidRPr="0031329C">
        <w:rPr>
          <w:rFonts w:ascii="Arial" w:hAnsi="Arial" w:cs="Arial"/>
          <w:sz w:val="24"/>
          <w:szCs w:val="24"/>
        </w:rPr>
        <w:t>selecting ‘Upload files’.</w:t>
      </w:r>
    </w:p>
    <w:p w14:paraId="259BAAA5" w14:textId="77777777" w:rsidR="0031329C" w:rsidRPr="0031329C" w:rsidRDefault="0031329C" w:rsidP="0031329C">
      <w:pPr>
        <w:spacing w:before="0" w:after="0"/>
        <w:rPr>
          <w:rFonts w:ascii="Arial" w:hAnsi="Arial" w:cs="Arial"/>
          <w:sz w:val="24"/>
          <w:szCs w:val="24"/>
        </w:rPr>
      </w:pPr>
    </w:p>
    <w:p w14:paraId="01BCE22C" w14:textId="4F48F504" w:rsidR="006F3EF1" w:rsidRDefault="0002696B" w:rsidP="00E40331">
      <w:pPr>
        <w:spacing w:after="100" w:afterAutospacing="1"/>
        <w:rPr>
          <w:rFonts w:ascii="Arial" w:hAnsi="Arial" w:cs="Arial"/>
          <w:sz w:val="24"/>
          <w:szCs w:val="24"/>
        </w:rPr>
      </w:pPr>
      <w:r w:rsidRPr="0031329C">
        <w:rPr>
          <w:rFonts w:ascii="Arial" w:hAnsi="Arial" w:cs="Arial"/>
          <w:b/>
          <w:sz w:val="24"/>
          <w:szCs w:val="24"/>
        </w:rPr>
        <w:t>R</w:t>
      </w:r>
      <w:r w:rsidR="009A257C" w:rsidRPr="0031329C">
        <w:rPr>
          <w:rFonts w:ascii="Arial" w:hAnsi="Arial" w:cs="Arial"/>
          <w:b/>
          <w:sz w:val="24"/>
          <w:szCs w:val="24"/>
        </w:rPr>
        <w:t xml:space="preserve">esponses are due by Deadline </w:t>
      </w:r>
      <w:r w:rsidR="00C4499D">
        <w:rPr>
          <w:rFonts w:ascii="Arial" w:hAnsi="Arial" w:cs="Arial"/>
          <w:b/>
          <w:sz w:val="24"/>
          <w:szCs w:val="24"/>
        </w:rPr>
        <w:t>5</w:t>
      </w:r>
      <w:r w:rsidR="009A257C" w:rsidRPr="0031329C">
        <w:rPr>
          <w:rFonts w:ascii="Arial" w:hAnsi="Arial" w:cs="Arial"/>
          <w:b/>
          <w:sz w:val="24"/>
          <w:szCs w:val="24"/>
        </w:rPr>
        <w:t xml:space="preserve"> on </w:t>
      </w:r>
      <w:r w:rsidR="00C4499D">
        <w:rPr>
          <w:rFonts w:ascii="Arial" w:hAnsi="Arial" w:cs="Arial"/>
          <w:b/>
          <w:sz w:val="24"/>
          <w:szCs w:val="24"/>
        </w:rPr>
        <w:t>Monday</w:t>
      </w:r>
      <w:r w:rsidR="00C7010B">
        <w:rPr>
          <w:rFonts w:ascii="Arial" w:hAnsi="Arial" w:cs="Arial"/>
          <w:b/>
          <w:sz w:val="24"/>
          <w:szCs w:val="24"/>
        </w:rPr>
        <w:t xml:space="preserve"> 29</w:t>
      </w:r>
      <w:r w:rsidR="009A257C" w:rsidRPr="0031329C">
        <w:rPr>
          <w:rFonts w:ascii="Arial" w:hAnsi="Arial" w:cs="Arial"/>
          <w:b/>
          <w:sz w:val="24"/>
          <w:szCs w:val="24"/>
        </w:rPr>
        <w:t xml:space="preserve"> </w:t>
      </w:r>
      <w:r w:rsidR="00C7010B">
        <w:rPr>
          <w:rFonts w:ascii="Arial" w:hAnsi="Arial" w:cs="Arial"/>
          <w:b/>
          <w:sz w:val="24"/>
          <w:szCs w:val="24"/>
        </w:rPr>
        <w:t xml:space="preserve">December </w:t>
      </w:r>
      <w:r w:rsidR="008D1E74">
        <w:rPr>
          <w:rFonts w:ascii="Arial" w:hAnsi="Arial" w:cs="Arial"/>
          <w:b/>
          <w:sz w:val="24"/>
          <w:szCs w:val="24"/>
        </w:rPr>
        <w:t>2025</w:t>
      </w:r>
      <w:r w:rsidR="009A257C" w:rsidRPr="0031329C">
        <w:rPr>
          <w:rFonts w:ascii="Arial" w:hAnsi="Arial" w:cs="Arial"/>
          <w:b/>
          <w:sz w:val="24"/>
          <w:szCs w:val="24"/>
        </w:rPr>
        <w:t>.</w:t>
      </w:r>
    </w:p>
    <w:p w14:paraId="3D8326B0" w14:textId="77777777" w:rsidR="00DE78C0" w:rsidRDefault="00DE78C0" w:rsidP="002F4036">
      <w:pPr>
        <w:pStyle w:val="QuestionMainBodyTextBold"/>
        <w:rPr>
          <w:rFonts w:ascii="Arial" w:hAnsi="Arial" w:cs="Arial"/>
          <w:sz w:val="24"/>
          <w:szCs w:val="24"/>
        </w:rPr>
      </w:pPr>
    </w:p>
    <w:p w14:paraId="378504BA" w14:textId="77777777" w:rsidR="00C85B2C" w:rsidRDefault="00C85B2C" w:rsidP="002F4036">
      <w:pPr>
        <w:pStyle w:val="QuestionMainBodyTextBold"/>
        <w:rPr>
          <w:rFonts w:ascii="Arial" w:hAnsi="Arial" w:cs="Arial"/>
          <w:sz w:val="24"/>
          <w:szCs w:val="24"/>
        </w:rPr>
      </w:pPr>
    </w:p>
    <w:p w14:paraId="4BB38776" w14:textId="77777777" w:rsidR="00C85B2C" w:rsidRDefault="00C85B2C" w:rsidP="002F4036">
      <w:pPr>
        <w:pStyle w:val="QuestionMainBodyTextBold"/>
        <w:rPr>
          <w:rFonts w:ascii="Arial" w:hAnsi="Arial" w:cs="Arial"/>
          <w:sz w:val="24"/>
          <w:szCs w:val="24"/>
        </w:rPr>
      </w:pPr>
    </w:p>
    <w:p w14:paraId="341495A3" w14:textId="77777777" w:rsidR="00C85B2C" w:rsidRDefault="00C85B2C" w:rsidP="002F4036">
      <w:pPr>
        <w:pStyle w:val="QuestionMainBodyTextBold"/>
        <w:rPr>
          <w:rFonts w:ascii="Arial" w:hAnsi="Arial" w:cs="Arial"/>
          <w:sz w:val="24"/>
          <w:szCs w:val="24"/>
        </w:rPr>
      </w:pPr>
    </w:p>
    <w:p w14:paraId="53C58D71" w14:textId="73CDFC8E" w:rsidR="002F4036" w:rsidRDefault="00F240D8" w:rsidP="002F4036">
      <w:pPr>
        <w:pStyle w:val="QuestionMainBodyTextBold"/>
        <w:rPr>
          <w:rFonts w:ascii="Arial" w:hAnsi="Arial" w:cs="Arial"/>
          <w:sz w:val="24"/>
          <w:szCs w:val="24"/>
        </w:rPr>
      </w:pPr>
      <w:r w:rsidRPr="00092316">
        <w:rPr>
          <w:rFonts w:ascii="Arial" w:hAnsi="Arial" w:cs="Arial"/>
          <w:sz w:val="24"/>
          <w:szCs w:val="24"/>
        </w:rPr>
        <w:lastRenderedPageBreak/>
        <w:t>Abbreviations used</w:t>
      </w:r>
      <w:r w:rsidR="002F4036" w:rsidRPr="00092316">
        <w:rPr>
          <w:rFonts w:ascii="Arial" w:hAnsi="Arial" w:cs="Arial"/>
          <w:sz w:val="24"/>
          <w:szCs w:val="24"/>
        </w:rPr>
        <w:t>:</w:t>
      </w:r>
    </w:p>
    <w:p w14:paraId="0C1E08F2" w14:textId="77777777" w:rsidR="00B66F25" w:rsidRDefault="00B66F25" w:rsidP="002F4036">
      <w:pPr>
        <w:pStyle w:val="QuestionMainBodyTextBold"/>
        <w:rPr>
          <w:rFonts w:ascii="Arial" w:hAnsi="Arial" w:cs="Arial"/>
          <w:sz w:val="24"/>
          <w:szCs w:val="24"/>
        </w:rPr>
      </w:pPr>
    </w:p>
    <w:tbl>
      <w:tblPr>
        <w:tblW w:w="5327" w:type="pct"/>
        <w:tblInd w:w="284" w:type="dxa"/>
        <w:tblCellMar>
          <w:left w:w="0" w:type="dxa"/>
          <w:right w:w="0" w:type="dxa"/>
        </w:tblCellMar>
        <w:tblLook w:val="01E0" w:firstRow="1" w:lastRow="1" w:firstColumn="1" w:lastColumn="1" w:noHBand="0" w:noVBand="0"/>
      </w:tblPr>
      <w:tblGrid>
        <w:gridCol w:w="1560"/>
        <w:gridCol w:w="5102"/>
        <w:gridCol w:w="1540"/>
        <w:gridCol w:w="7924"/>
      </w:tblGrid>
      <w:tr w:rsidR="00C10CE2" w:rsidRPr="00092316" w14:paraId="53C58D77" w14:textId="77777777" w:rsidTr="00027822">
        <w:tc>
          <w:tcPr>
            <w:tcW w:w="1560" w:type="dxa"/>
          </w:tcPr>
          <w:p w14:paraId="53C58D73" w14:textId="6EF80CA1" w:rsidR="00C10CE2" w:rsidRPr="0057340F" w:rsidRDefault="00C10CE2" w:rsidP="00C10CE2">
            <w:pPr>
              <w:pStyle w:val="TableTextBold"/>
              <w:rPr>
                <w:rFonts w:ascii="Arial" w:hAnsi="Arial" w:cs="Arial"/>
                <w:bCs/>
                <w:sz w:val="24"/>
                <w:szCs w:val="24"/>
              </w:rPr>
            </w:pPr>
            <w:r w:rsidRPr="0057340F">
              <w:rPr>
                <w:rFonts w:ascii="Arial" w:hAnsi="Arial" w:cs="Arial"/>
                <w:bCs/>
                <w:sz w:val="24"/>
                <w:szCs w:val="24"/>
              </w:rPr>
              <w:t>APs</w:t>
            </w:r>
          </w:p>
        </w:tc>
        <w:tc>
          <w:tcPr>
            <w:tcW w:w="5102" w:type="dxa"/>
          </w:tcPr>
          <w:p w14:paraId="53C58D74" w14:textId="3DF4B6EA" w:rsidR="00C10CE2" w:rsidRPr="00092316" w:rsidRDefault="00C10CE2" w:rsidP="00C10CE2">
            <w:pPr>
              <w:pStyle w:val="TableText"/>
              <w:rPr>
                <w:rFonts w:ascii="Arial" w:hAnsi="Arial" w:cs="Arial"/>
                <w:sz w:val="24"/>
                <w:szCs w:val="24"/>
              </w:rPr>
            </w:pPr>
            <w:r>
              <w:rPr>
                <w:rFonts w:ascii="Arial" w:hAnsi="Arial" w:cs="Arial"/>
                <w:sz w:val="24"/>
                <w:szCs w:val="24"/>
              </w:rPr>
              <w:t>Affected Persons</w:t>
            </w:r>
          </w:p>
        </w:tc>
        <w:tc>
          <w:tcPr>
            <w:tcW w:w="1540" w:type="dxa"/>
          </w:tcPr>
          <w:p w14:paraId="53C58D75" w14:textId="3F337AD2" w:rsidR="00C10CE2" w:rsidRPr="00092316" w:rsidRDefault="00CA14E1" w:rsidP="00C10CE2">
            <w:pPr>
              <w:pStyle w:val="TableTextBold"/>
              <w:rPr>
                <w:rFonts w:ascii="Arial" w:hAnsi="Arial" w:cs="Arial"/>
                <w:b w:val="0"/>
                <w:sz w:val="24"/>
                <w:szCs w:val="24"/>
              </w:rPr>
            </w:pPr>
            <w:r w:rsidRPr="00092316">
              <w:rPr>
                <w:rFonts w:ascii="Arial" w:hAnsi="Arial" w:cs="Arial"/>
                <w:sz w:val="24"/>
                <w:szCs w:val="24"/>
              </w:rPr>
              <w:t>LPA</w:t>
            </w:r>
          </w:p>
        </w:tc>
        <w:tc>
          <w:tcPr>
            <w:tcW w:w="7924" w:type="dxa"/>
          </w:tcPr>
          <w:p w14:paraId="53C58D76" w14:textId="34FB954B" w:rsidR="00C10CE2" w:rsidRPr="00092316" w:rsidRDefault="00CA14E1" w:rsidP="00C10CE2">
            <w:pPr>
              <w:pStyle w:val="TableText"/>
              <w:rPr>
                <w:rFonts w:ascii="Arial" w:hAnsi="Arial" w:cs="Arial"/>
                <w:sz w:val="24"/>
                <w:szCs w:val="24"/>
              </w:rPr>
            </w:pPr>
            <w:r w:rsidRPr="00092316">
              <w:rPr>
                <w:rFonts w:ascii="Arial" w:hAnsi="Arial" w:cs="Arial"/>
                <w:sz w:val="24"/>
                <w:szCs w:val="24"/>
              </w:rPr>
              <w:t xml:space="preserve">Local </w:t>
            </w:r>
            <w:r>
              <w:rPr>
                <w:rFonts w:ascii="Arial" w:hAnsi="Arial" w:cs="Arial"/>
                <w:sz w:val="24"/>
                <w:szCs w:val="24"/>
              </w:rPr>
              <w:t>P</w:t>
            </w:r>
            <w:r w:rsidRPr="00092316">
              <w:rPr>
                <w:rFonts w:ascii="Arial" w:hAnsi="Arial" w:cs="Arial"/>
                <w:sz w:val="24"/>
                <w:szCs w:val="24"/>
              </w:rPr>
              <w:t xml:space="preserve">lanning </w:t>
            </w:r>
            <w:r>
              <w:rPr>
                <w:rFonts w:ascii="Arial" w:hAnsi="Arial" w:cs="Arial"/>
                <w:sz w:val="24"/>
                <w:szCs w:val="24"/>
              </w:rPr>
              <w:t>A</w:t>
            </w:r>
            <w:r w:rsidRPr="00092316">
              <w:rPr>
                <w:rFonts w:ascii="Arial" w:hAnsi="Arial" w:cs="Arial"/>
                <w:sz w:val="24"/>
                <w:szCs w:val="24"/>
              </w:rPr>
              <w:t>uthority</w:t>
            </w:r>
          </w:p>
        </w:tc>
      </w:tr>
      <w:tr w:rsidR="00EB740D" w:rsidRPr="00092316" w14:paraId="53C58D7C" w14:textId="77777777" w:rsidTr="00027822">
        <w:tc>
          <w:tcPr>
            <w:tcW w:w="1560" w:type="dxa"/>
          </w:tcPr>
          <w:p w14:paraId="53C58D78" w14:textId="77777777"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Art</w:t>
            </w:r>
          </w:p>
        </w:tc>
        <w:tc>
          <w:tcPr>
            <w:tcW w:w="5102" w:type="dxa"/>
          </w:tcPr>
          <w:p w14:paraId="53C58D79" w14:textId="77777777" w:rsidR="00EB740D" w:rsidRPr="00092316" w:rsidRDefault="00EB740D" w:rsidP="00EB740D">
            <w:pPr>
              <w:pStyle w:val="TableText"/>
              <w:rPr>
                <w:rFonts w:ascii="Arial" w:hAnsi="Arial" w:cs="Arial"/>
                <w:sz w:val="24"/>
                <w:szCs w:val="24"/>
              </w:rPr>
            </w:pPr>
            <w:r w:rsidRPr="00092316">
              <w:rPr>
                <w:rFonts w:ascii="Arial" w:hAnsi="Arial" w:cs="Arial"/>
                <w:sz w:val="24"/>
                <w:szCs w:val="24"/>
              </w:rPr>
              <w:t>Article</w:t>
            </w:r>
          </w:p>
        </w:tc>
        <w:tc>
          <w:tcPr>
            <w:tcW w:w="1540" w:type="dxa"/>
          </w:tcPr>
          <w:p w14:paraId="53C58D7A" w14:textId="164367E4" w:rsidR="00EB740D" w:rsidRPr="00092316" w:rsidRDefault="00CA14E1" w:rsidP="00EB740D">
            <w:pPr>
              <w:pStyle w:val="TableTextBold"/>
              <w:rPr>
                <w:rFonts w:ascii="Arial" w:hAnsi="Arial" w:cs="Arial"/>
                <w:b w:val="0"/>
                <w:sz w:val="24"/>
                <w:szCs w:val="24"/>
              </w:rPr>
            </w:pPr>
            <w:r w:rsidRPr="00092316">
              <w:rPr>
                <w:rFonts w:ascii="Arial" w:hAnsi="Arial" w:cs="Arial"/>
                <w:sz w:val="24"/>
                <w:szCs w:val="24"/>
              </w:rPr>
              <w:t>MP Order</w:t>
            </w:r>
          </w:p>
        </w:tc>
        <w:tc>
          <w:tcPr>
            <w:tcW w:w="7924" w:type="dxa"/>
          </w:tcPr>
          <w:p w14:paraId="53C58D7B" w14:textId="32F54A81" w:rsidR="00EB740D" w:rsidRPr="00092316" w:rsidRDefault="00CA14E1" w:rsidP="00EB740D">
            <w:pPr>
              <w:pStyle w:val="TableText"/>
              <w:rPr>
                <w:rFonts w:ascii="Arial" w:hAnsi="Arial" w:cs="Arial"/>
                <w:sz w:val="24"/>
                <w:szCs w:val="24"/>
              </w:rPr>
            </w:pPr>
            <w:r w:rsidRPr="00092316">
              <w:rPr>
                <w:rFonts w:ascii="Arial" w:hAnsi="Arial" w:cs="Arial"/>
                <w:sz w:val="24"/>
                <w:szCs w:val="24"/>
              </w:rPr>
              <w:t>The Infrastructure Planning (Model Provisions) Order 2009</w:t>
            </w:r>
          </w:p>
        </w:tc>
      </w:tr>
      <w:tr w:rsidR="00EB740D" w:rsidRPr="00092316" w14:paraId="53C58D81" w14:textId="77777777" w:rsidTr="00027822">
        <w:tc>
          <w:tcPr>
            <w:tcW w:w="1560" w:type="dxa"/>
          </w:tcPr>
          <w:p w14:paraId="53C58D7D" w14:textId="77777777"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ALA 1981</w:t>
            </w:r>
          </w:p>
        </w:tc>
        <w:tc>
          <w:tcPr>
            <w:tcW w:w="5102" w:type="dxa"/>
          </w:tcPr>
          <w:p w14:paraId="53C58D7E" w14:textId="77777777" w:rsidR="00EB740D" w:rsidRPr="00092316" w:rsidRDefault="00EB740D" w:rsidP="00EB740D">
            <w:pPr>
              <w:pStyle w:val="TableText"/>
              <w:rPr>
                <w:rFonts w:ascii="Arial" w:hAnsi="Arial" w:cs="Arial"/>
                <w:sz w:val="24"/>
                <w:szCs w:val="24"/>
              </w:rPr>
            </w:pPr>
            <w:r w:rsidRPr="00092316">
              <w:rPr>
                <w:rFonts w:ascii="Arial" w:hAnsi="Arial" w:cs="Arial"/>
                <w:sz w:val="24"/>
                <w:szCs w:val="24"/>
              </w:rPr>
              <w:t>Acquisition of Land Act 1981</w:t>
            </w:r>
          </w:p>
        </w:tc>
        <w:tc>
          <w:tcPr>
            <w:tcW w:w="1540" w:type="dxa"/>
          </w:tcPr>
          <w:p w14:paraId="53C58D7F" w14:textId="00A6447D" w:rsidR="00EB740D" w:rsidRPr="00EC6DAC" w:rsidRDefault="00CA14E1" w:rsidP="00EB740D">
            <w:pPr>
              <w:pStyle w:val="TableTextBold"/>
              <w:rPr>
                <w:rFonts w:ascii="Arial" w:hAnsi="Arial" w:cs="Arial"/>
                <w:bCs/>
                <w:sz w:val="24"/>
                <w:szCs w:val="24"/>
              </w:rPr>
            </w:pPr>
            <w:r w:rsidRPr="002F266B">
              <w:rPr>
                <w:rFonts w:ascii="Arial" w:hAnsi="Arial" w:cs="Arial"/>
                <w:bCs/>
                <w:sz w:val="24"/>
                <w:szCs w:val="24"/>
              </w:rPr>
              <w:t>MW</w:t>
            </w:r>
          </w:p>
        </w:tc>
        <w:tc>
          <w:tcPr>
            <w:tcW w:w="7924" w:type="dxa"/>
          </w:tcPr>
          <w:p w14:paraId="53C58D80" w14:textId="059E0F7C" w:rsidR="00EB740D" w:rsidRPr="00092316" w:rsidRDefault="00CA14E1" w:rsidP="00EB740D">
            <w:pPr>
              <w:pStyle w:val="TableText"/>
              <w:rPr>
                <w:rFonts w:ascii="Arial" w:hAnsi="Arial" w:cs="Arial"/>
                <w:sz w:val="24"/>
                <w:szCs w:val="24"/>
              </w:rPr>
            </w:pPr>
            <w:r>
              <w:rPr>
                <w:rFonts w:ascii="Arial" w:hAnsi="Arial" w:cs="Arial"/>
                <w:sz w:val="24"/>
                <w:szCs w:val="24"/>
              </w:rPr>
              <w:t>Megawatts</w:t>
            </w:r>
          </w:p>
        </w:tc>
      </w:tr>
      <w:tr w:rsidR="00450EC0" w:rsidRPr="00092316" w14:paraId="167906FA" w14:textId="77777777" w:rsidTr="00027822">
        <w:tc>
          <w:tcPr>
            <w:tcW w:w="1560" w:type="dxa"/>
          </w:tcPr>
          <w:p w14:paraId="5CAB1AA0" w14:textId="40B7247F" w:rsidR="00450EC0" w:rsidRPr="00092316" w:rsidRDefault="00450EC0" w:rsidP="00EB740D">
            <w:pPr>
              <w:pStyle w:val="TableTextBold"/>
              <w:rPr>
                <w:rFonts w:ascii="Arial" w:hAnsi="Arial" w:cs="Arial"/>
                <w:sz w:val="24"/>
                <w:szCs w:val="24"/>
              </w:rPr>
            </w:pPr>
            <w:r>
              <w:rPr>
                <w:rFonts w:ascii="Arial" w:hAnsi="Arial" w:cs="Arial"/>
                <w:sz w:val="24"/>
                <w:szCs w:val="24"/>
              </w:rPr>
              <w:t>BESS</w:t>
            </w:r>
          </w:p>
        </w:tc>
        <w:tc>
          <w:tcPr>
            <w:tcW w:w="5102" w:type="dxa"/>
          </w:tcPr>
          <w:p w14:paraId="2B295FAB" w14:textId="4F07D0BA" w:rsidR="00450EC0" w:rsidRPr="00092316" w:rsidRDefault="00450EC0" w:rsidP="00EB740D">
            <w:pPr>
              <w:pStyle w:val="TableText"/>
              <w:rPr>
                <w:rFonts w:ascii="Arial" w:hAnsi="Arial" w:cs="Arial"/>
                <w:sz w:val="24"/>
                <w:szCs w:val="24"/>
              </w:rPr>
            </w:pPr>
            <w:r>
              <w:rPr>
                <w:rFonts w:ascii="Arial" w:hAnsi="Arial" w:cs="Arial"/>
                <w:sz w:val="24"/>
                <w:szCs w:val="24"/>
              </w:rPr>
              <w:t>Battery Energy Storage System</w:t>
            </w:r>
          </w:p>
        </w:tc>
        <w:tc>
          <w:tcPr>
            <w:tcW w:w="1540" w:type="dxa"/>
          </w:tcPr>
          <w:p w14:paraId="6D47DA0B" w14:textId="09F525BA" w:rsidR="00450EC0" w:rsidRDefault="00CA14E1" w:rsidP="00EB740D">
            <w:pPr>
              <w:pStyle w:val="TableTextBold"/>
              <w:rPr>
                <w:rFonts w:ascii="Arial" w:hAnsi="Arial" w:cs="Arial"/>
                <w:bCs/>
                <w:sz w:val="24"/>
                <w:szCs w:val="24"/>
              </w:rPr>
            </w:pPr>
            <w:r>
              <w:rPr>
                <w:rFonts w:ascii="Arial" w:hAnsi="Arial" w:cs="Arial"/>
                <w:bCs/>
                <w:sz w:val="24"/>
                <w:szCs w:val="24"/>
              </w:rPr>
              <w:t>NE</w:t>
            </w:r>
          </w:p>
        </w:tc>
        <w:tc>
          <w:tcPr>
            <w:tcW w:w="7924" w:type="dxa"/>
          </w:tcPr>
          <w:p w14:paraId="7884B74D" w14:textId="1CB4F823" w:rsidR="00450EC0" w:rsidRDefault="00CA14E1" w:rsidP="00EB740D">
            <w:pPr>
              <w:pStyle w:val="TableText"/>
              <w:rPr>
                <w:rFonts w:ascii="Arial" w:hAnsi="Arial" w:cs="Arial"/>
                <w:sz w:val="24"/>
                <w:szCs w:val="24"/>
              </w:rPr>
            </w:pPr>
            <w:r>
              <w:rPr>
                <w:rFonts w:ascii="Arial" w:hAnsi="Arial" w:cs="Arial"/>
                <w:sz w:val="24"/>
                <w:szCs w:val="24"/>
              </w:rPr>
              <w:t>Natural England</w:t>
            </w:r>
          </w:p>
        </w:tc>
      </w:tr>
      <w:tr w:rsidR="00EB740D" w:rsidRPr="00092316" w14:paraId="350A7343" w14:textId="77777777" w:rsidTr="00027822">
        <w:tc>
          <w:tcPr>
            <w:tcW w:w="1560" w:type="dxa"/>
          </w:tcPr>
          <w:p w14:paraId="5BD39A17" w14:textId="38EC4CEF" w:rsidR="00EB740D" w:rsidRPr="00092316" w:rsidRDefault="00EB740D" w:rsidP="00EB740D">
            <w:pPr>
              <w:pStyle w:val="TableTextBold"/>
              <w:rPr>
                <w:rFonts w:ascii="Arial" w:hAnsi="Arial" w:cs="Arial"/>
                <w:sz w:val="24"/>
                <w:szCs w:val="24"/>
              </w:rPr>
            </w:pPr>
            <w:r>
              <w:rPr>
                <w:rFonts w:ascii="Arial" w:hAnsi="Arial" w:cs="Arial"/>
                <w:sz w:val="24"/>
                <w:szCs w:val="24"/>
              </w:rPr>
              <w:t>BMV</w:t>
            </w:r>
          </w:p>
        </w:tc>
        <w:tc>
          <w:tcPr>
            <w:tcW w:w="5102" w:type="dxa"/>
          </w:tcPr>
          <w:p w14:paraId="5FCB5618" w14:textId="053FCEEF" w:rsidR="00EB740D" w:rsidRPr="00092316" w:rsidRDefault="00EB740D" w:rsidP="00EB740D">
            <w:pPr>
              <w:pStyle w:val="TableText"/>
              <w:rPr>
                <w:rFonts w:ascii="Arial" w:hAnsi="Arial" w:cs="Arial"/>
                <w:sz w:val="24"/>
                <w:szCs w:val="24"/>
              </w:rPr>
            </w:pPr>
            <w:r>
              <w:rPr>
                <w:rFonts w:ascii="Arial" w:hAnsi="Arial" w:cs="Arial"/>
                <w:sz w:val="24"/>
                <w:szCs w:val="24"/>
              </w:rPr>
              <w:t>Best and Most Versatile</w:t>
            </w:r>
          </w:p>
        </w:tc>
        <w:tc>
          <w:tcPr>
            <w:tcW w:w="1540" w:type="dxa"/>
          </w:tcPr>
          <w:p w14:paraId="16B2CC95" w14:textId="31C1F538" w:rsidR="00EB740D" w:rsidRPr="00092316" w:rsidRDefault="00EB740D" w:rsidP="00EB740D">
            <w:pPr>
              <w:pStyle w:val="TableTextBold"/>
              <w:rPr>
                <w:rFonts w:ascii="Arial" w:hAnsi="Arial" w:cs="Arial"/>
                <w:sz w:val="24"/>
                <w:szCs w:val="24"/>
              </w:rPr>
            </w:pPr>
            <w:r w:rsidRPr="00EC6DAC">
              <w:rPr>
                <w:rFonts w:ascii="Arial" w:hAnsi="Arial" w:cs="Arial"/>
                <w:bCs/>
                <w:sz w:val="24"/>
                <w:szCs w:val="24"/>
              </w:rPr>
              <w:t>NKDC</w:t>
            </w:r>
          </w:p>
        </w:tc>
        <w:tc>
          <w:tcPr>
            <w:tcW w:w="7924" w:type="dxa"/>
          </w:tcPr>
          <w:p w14:paraId="645F3F40" w14:textId="78E93391" w:rsidR="00EB740D" w:rsidRPr="00092316" w:rsidRDefault="00EB740D" w:rsidP="00EB740D">
            <w:pPr>
              <w:pStyle w:val="TableText"/>
              <w:rPr>
                <w:rFonts w:ascii="Arial" w:hAnsi="Arial" w:cs="Arial"/>
                <w:sz w:val="24"/>
                <w:szCs w:val="24"/>
              </w:rPr>
            </w:pPr>
            <w:r>
              <w:rPr>
                <w:rFonts w:ascii="Arial" w:hAnsi="Arial" w:cs="Arial"/>
                <w:sz w:val="24"/>
                <w:szCs w:val="24"/>
              </w:rPr>
              <w:t>North Kesteven District Council</w:t>
            </w:r>
          </w:p>
        </w:tc>
      </w:tr>
      <w:tr w:rsidR="00EB740D" w:rsidRPr="00092316" w14:paraId="53C58D86" w14:textId="77777777" w:rsidTr="00027822">
        <w:tc>
          <w:tcPr>
            <w:tcW w:w="1560" w:type="dxa"/>
          </w:tcPr>
          <w:p w14:paraId="53C58D82" w14:textId="44405213"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BoR</w:t>
            </w:r>
          </w:p>
        </w:tc>
        <w:tc>
          <w:tcPr>
            <w:tcW w:w="5102" w:type="dxa"/>
          </w:tcPr>
          <w:p w14:paraId="53C58D83" w14:textId="7299752C" w:rsidR="00EB740D" w:rsidRPr="00092316" w:rsidRDefault="00EB740D" w:rsidP="00EB740D">
            <w:pPr>
              <w:pStyle w:val="TableText"/>
              <w:rPr>
                <w:rFonts w:ascii="Arial" w:hAnsi="Arial" w:cs="Arial"/>
                <w:sz w:val="24"/>
                <w:szCs w:val="24"/>
              </w:rPr>
            </w:pPr>
            <w:r w:rsidRPr="00092316">
              <w:rPr>
                <w:rFonts w:ascii="Arial" w:hAnsi="Arial" w:cs="Arial"/>
                <w:sz w:val="24"/>
                <w:szCs w:val="24"/>
              </w:rPr>
              <w:t xml:space="preserve">Book of Reference </w:t>
            </w:r>
          </w:p>
        </w:tc>
        <w:tc>
          <w:tcPr>
            <w:tcW w:w="1540" w:type="dxa"/>
          </w:tcPr>
          <w:p w14:paraId="53C58D84" w14:textId="256C33CB" w:rsidR="00EB740D" w:rsidRPr="002F266B" w:rsidRDefault="00EB740D" w:rsidP="00EB740D">
            <w:pPr>
              <w:pStyle w:val="TableTextBold"/>
              <w:rPr>
                <w:rFonts w:ascii="Arial" w:hAnsi="Arial" w:cs="Arial"/>
                <w:bCs/>
                <w:sz w:val="24"/>
                <w:szCs w:val="24"/>
              </w:rPr>
            </w:pPr>
            <w:r w:rsidRPr="00092316">
              <w:rPr>
                <w:rFonts w:ascii="Arial" w:hAnsi="Arial" w:cs="Arial"/>
                <w:sz w:val="24"/>
                <w:szCs w:val="24"/>
              </w:rPr>
              <w:t>NPS</w:t>
            </w:r>
          </w:p>
        </w:tc>
        <w:tc>
          <w:tcPr>
            <w:tcW w:w="7924" w:type="dxa"/>
          </w:tcPr>
          <w:p w14:paraId="53C58D85" w14:textId="430BBECC" w:rsidR="00EB740D" w:rsidRPr="00092316" w:rsidRDefault="00EB740D" w:rsidP="00EB740D">
            <w:pPr>
              <w:pStyle w:val="TableText"/>
              <w:rPr>
                <w:rFonts w:ascii="Arial" w:hAnsi="Arial" w:cs="Arial"/>
                <w:sz w:val="24"/>
                <w:szCs w:val="24"/>
              </w:rPr>
            </w:pPr>
            <w:r w:rsidRPr="00092316">
              <w:rPr>
                <w:rFonts w:ascii="Arial" w:hAnsi="Arial" w:cs="Arial"/>
                <w:sz w:val="24"/>
                <w:szCs w:val="24"/>
              </w:rPr>
              <w:t>National Policy Statement</w:t>
            </w:r>
          </w:p>
        </w:tc>
      </w:tr>
      <w:tr w:rsidR="00EB740D" w:rsidRPr="00092316" w14:paraId="53C58D8B" w14:textId="77777777" w:rsidTr="00027822">
        <w:tc>
          <w:tcPr>
            <w:tcW w:w="1560" w:type="dxa"/>
          </w:tcPr>
          <w:p w14:paraId="53C58D87" w14:textId="6ECD2CCC" w:rsidR="00EB740D" w:rsidRPr="0036553E" w:rsidRDefault="00EB740D" w:rsidP="00EB740D">
            <w:pPr>
              <w:pStyle w:val="TableTextBold"/>
              <w:rPr>
                <w:rFonts w:ascii="Arial" w:hAnsi="Arial" w:cs="Arial"/>
                <w:bCs/>
                <w:sz w:val="24"/>
                <w:szCs w:val="24"/>
              </w:rPr>
            </w:pPr>
            <w:r w:rsidRPr="0036553E">
              <w:rPr>
                <w:rFonts w:ascii="Arial" w:hAnsi="Arial" w:cs="Arial"/>
                <w:bCs/>
                <w:sz w:val="24"/>
                <w:szCs w:val="24"/>
              </w:rPr>
              <w:t>BNG</w:t>
            </w:r>
          </w:p>
        </w:tc>
        <w:tc>
          <w:tcPr>
            <w:tcW w:w="5102" w:type="dxa"/>
          </w:tcPr>
          <w:p w14:paraId="53C58D88" w14:textId="09BF661F" w:rsidR="00EB740D" w:rsidRPr="00092316" w:rsidRDefault="00EB740D" w:rsidP="00EB740D">
            <w:pPr>
              <w:pStyle w:val="TableText"/>
              <w:rPr>
                <w:rFonts w:ascii="Arial" w:hAnsi="Arial" w:cs="Arial"/>
                <w:sz w:val="24"/>
                <w:szCs w:val="24"/>
              </w:rPr>
            </w:pPr>
            <w:r>
              <w:rPr>
                <w:rFonts w:ascii="Arial" w:hAnsi="Arial" w:cs="Arial"/>
                <w:sz w:val="24"/>
                <w:szCs w:val="24"/>
              </w:rPr>
              <w:t>Biodiversity Net Gain</w:t>
            </w:r>
          </w:p>
        </w:tc>
        <w:tc>
          <w:tcPr>
            <w:tcW w:w="1540" w:type="dxa"/>
          </w:tcPr>
          <w:p w14:paraId="53C58D89" w14:textId="34A37FF6" w:rsidR="00EB740D" w:rsidRPr="00510EEE" w:rsidRDefault="00EB740D" w:rsidP="00EB740D">
            <w:pPr>
              <w:pStyle w:val="TableTextBold"/>
              <w:rPr>
                <w:rFonts w:ascii="Arial" w:hAnsi="Arial" w:cs="Arial"/>
                <w:bCs/>
                <w:sz w:val="24"/>
                <w:szCs w:val="24"/>
              </w:rPr>
            </w:pPr>
            <w:r w:rsidRPr="00092316">
              <w:rPr>
                <w:rFonts w:ascii="Arial" w:hAnsi="Arial" w:cs="Arial"/>
                <w:sz w:val="24"/>
                <w:szCs w:val="24"/>
              </w:rPr>
              <w:t>NSIP</w:t>
            </w:r>
          </w:p>
        </w:tc>
        <w:tc>
          <w:tcPr>
            <w:tcW w:w="7924" w:type="dxa"/>
          </w:tcPr>
          <w:p w14:paraId="53C58D8A" w14:textId="7F70D0C3" w:rsidR="00EB740D" w:rsidRPr="00092316" w:rsidRDefault="00EB740D" w:rsidP="00EB740D">
            <w:pPr>
              <w:pStyle w:val="TableText"/>
              <w:rPr>
                <w:rFonts w:ascii="Arial" w:hAnsi="Arial" w:cs="Arial"/>
                <w:sz w:val="24"/>
                <w:szCs w:val="24"/>
              </w:rPr>
            </w:pPr>
            <w:r w:rsidRPr="00092316">
              <w:rPr>
                <w:rFonts w:ascii="Arial" w:hAnsi="Arial" w:cs="Arial"/>
                <w:sz w:val="24"/>
                <w:szCs w:val="24"/>
              </w:rPr>
              <w:t>Nationally Significant Infrastructure Project</w:t>
            </w:r>
          </w:p>
        </w:tc>
      </w:tr>
      <w:tr w:rsidR="00EB740D" w:rsidRPr="00092316" w14:paraId="53C58D90" w14:textId="77777777" w:rsidTr="00027822">
        <w:tc>
          <w:tcPr>
            <w:tcW w:w="1560" w:type="dxa"/>
          </w:tcPr>
          <w:p w14:paraId="53C58D8C" w14:textId="7A634043" w:rsidR="00EB740D" w:rsidRPr="00092316" w:rsidRDefault="00EB740D" w:rsidP="00EB740D">
            <w:pPr>
              <w:pStyle w:val="TableTextBold"/>
              <w:rPr>
                <w:rFonts w:ascii="Arial" w:hAnsi="Arial" w:cs="Arial"/>
                <w:b w:val="0"/>
                <w:sz w:val="24"/>
                <w:szCs w:val="24"/>
              </w:rPr>
            </w:pPr>
            <w:r w:rsidRPr="00092316">
              <w:rPr>
                <w:rFonts w:ascii="Arial" w:hAnsi="Arial" w:cs="Arial"/>
                <w:sz w:val="24"/>
                <w:szCs w:val="24"/>
              </w:rPr>
              <w:t>CA</w:t>
            </w:r>
          </w:p>
        </w:tc>
        <w:tc>
          <w:tcPr>
            <w:tcW w:w="5102" w:type="dxa"/>
          </w:tcPr>
          <w:p w14:paraId="53C58D8D" w14:textId="4CA5496B" w:rsidR="00EB740D" w:rsidRPr="00092316" w:rsidRDefault="00EB740D" w:rsidP="00EB740D">
            <w:pPr>
              <w:pStyle w:val="TableText"/>
              <w:rPr>
                <w:rFonts w:ascii="Arial" w:hAnsi="Arial" w:cs="Arial"/>
                <w:sz w:val="24"/>
                <w:szCs w:val="24"/>
              </w:rPr>
            </w:pPr>
            <w:r w:rsidRPr="00092316">
              <w:rPr>
                <w:rFonts w:ascii="Arial" w:hAnsi="Arial" w:cs="Arial"/>
                <w:sz w:val="24"/>
                <w:szCs w:val="24"/>
              </w:rPr>
              <w:t>Compulsory Acquisition</w:t>
            </w:r>
          </w:p>
        </w:tc>
        <w:tc>
          <w:tcPr>
            <w:tcW w:w="1540" w:type="dxa"/>
          </w:tcPr>
          <w:p w14:paraId="53C58D8E" w14:textId="4CD35269" w:rsidR="00EB740D" w:rsidRPr="004903EF" w:rsidRDefault="00F44AC8" w:rsidP="00EB740D">
            <w:pPr>
              <w:pStyle w:val="TableTextBold"/>
              <w:rPr>
                <w:rFonts w:ascii="Arial" w:hAnsi="Arial" w:cs="Arial"/>
                <w:bCs/>
                <w:sz w:val="24"/>
                <w:szCs w:val="24"/>
              </w:rPr>
            </w:pPr>
            <w:r w:rsidRPr="00092316">
              <w:rPr>
                <w:rFonts w:ascii="Arial" w:hAnsi="Arial" w:cs="Arial"/>
                <w:sz w:val="24"/>
                <w:szCs w:val="24"/>
              </w:rPr>
              <w:t>PA2008</w:t>
            </w:r>
          </w:p>
        </w:tc>
        <w:tc>
          <w:tcPr>
            <w:tcW w:w="7924" w:type="dxa"/>
          </w:tcPr>
          <w:p w14:paraId="53C58D8F" w14:textId="620D6048" w:rsidR="00EB740D" w:rsidRPr="00092316" w:rsidRDefault="00F44AC8" w:rsidP="00EB740D">
            <w:pPr>
              <w:pStyle w:val="TableText"/>
              <w:rPr>
                <w:rFonts w:ascii="Arial" w:hAnsi="Arial" w:cs="Arial"/>
                <w:sz w:val="24"/>
                <w:szCs w:val="24"/>
              </w:rPr>
            </w:pPr>
            <w:r w:rsidRPr="00092316">
              <w:rPr>
                <w:rFonts w:ascii="Arial" w:hAnsi="Arial" w:cs="Arial"/>
                <w:sz w:val="24"/>
                <w:szCs w:val="24"/>
              </w:rPr>
              <w:t>The Planning Act 2008</w:t>
            </w:r>
          </w:p>
        </w:tc>
      </w:tr>
      <w:tr w:rsidR="00DE2A95" w:rsidRPr="00092316" w14:paraId="4B79D9E0" w14:textId="77777777" w:rsidTr="00027822">
        <w:tc>
          <w:tcPr>
            <w:tcW w:w="1560" w:type="dxa"/>
          </w:tcPr>
          <w:p w14:paraId="5D242902" w14:textId="22F3F3A3" w:rsidR="00DE2A95" w:rsidRPr="00092316" w:rsidRDefault="00DE2A95" w:rsidP="00EB740D">
            <w:pPr>
              <w:pStyle w:val="TableTextBold"/>
              <w:rPr>
                <w:rFonts w:ascii="Arial" w:hAnsi="Arial" w:cs="Arial"/>
                <w:sz w:val="24"/>
                <w:szCs w:val="24"/>
              </w:rPr>
            </w:pPr>
            <w:r>
              <w:rPr>
                <w:rFonts w:ascii="Arial" w:hAnsi="Arial" w:cs="Arial"/>
                <w:sz w:val="24"/>
                <w:szCs w:val="24"/>
              </w:rPr>
              <w:t>CAH</w:t>
            </w:r>
          </w:p>
        </w:tc>
        <w:tc>
          <w:tcPr>
            <w:tcW w:w="5102" w:type="dxa"/>
          </w:tcPr>
          <w:p w14:paraId="4F4627D0" w14:textId="0F45F6A3" w:rsidR="00DE2A95" w:rsidRPr="00092316" w:rsidRDefault="00DE2A95" w:rsidP="00EB740D">
            <w:pPr>
              <w:pStyle w:val="TableText"/>
              <w:rPr>
                <w:rFonts w:ascii="Arial" w:hAnsi="Arial" w:cs="Arial"/>
                <w:sz w:val="24"/>
                <w:szCs w:val="24"/>
              </w:rPr>
            </w:pPr>
            <w:r>
              <w:rPr>
                <w:rFonts w:ascii="Arial" w:hAnsi="Arial" w:cs="Arial"/>
                <w:sz w:val="24"/>
                <w:szCs w:val="24"/>
              </w:rPr>
              <w:t>Compulsory Acquisition Hearing</w:t>
            </w:r>
          </w:p>
        </w:tc>
        <w:tc>
          <w:tcPr>
            <w:tcW w:w="1540" w:type="dxa"/>
          </w:tcPr>
          <w:p w14:paraId="51723A97" w14:textId="363397B4" w:rsidR="00DE2A95" w:rsidRDefault="00F44AC8" w:rsidP="00EB740D">
            <w:pPr>
              <w:pStyle w:val="TableTextBold"/>
              <w:rPr>
                <w:rFonts w:ascii="Arial" w:hAnsi="Arial" w:cs="Arial"/>
                <w:bCs/>
                <w:sz w:val="24"/>
                <w:szCs w:val="24"/>
              </w:rPr>
            </w:pPr>
            <w:r w:rsidRPr="004903EF">
              <w:rPr>
                <w:rFonts w:ascii="Arial" w:hAnsi="Arial" w:cs="Arial"/>
                <w:bCs/>
                <w:sz w:val="24"/>
                <w:szCs w:val="24"/>
              </w:rPr>
              <w:t>PRoW</w:t>
            </w:r>
          </w:p>
        </w:tc>
        <w:tc>
          <w:tcPr>
            <w:tcW w:w="7924" w:type="dxa"/>
          </w:tcPr>
          <w:p w14:paraId="263E9F81" w14:textId="744F9D4B" w:rsidR="00DE2A95" w:rsidRPr="00A67A16" w:rsidRDefault="00F44AC8" w:rsidP="00EB740D">
            <w:pPr>
              <w:pStyle w:val="TableText"/>
              <w:rPr>
                <w:rFonts w:ascii="Arial" w:hAnsi="Arial" w:cs="Arial"/>
                <w:sz w:val="24"/>
                <w:szCs w:val="24"/>
              </w:rPr>
            </w:pPr>
            <w:r>
              <w:rPr>
                <w:rFonts w:ascii="Arial" w:hAnsi="Arial" w:cs="Arial"/>
                <w:sz w:val="24"/>
                <w:szCs w:val="24"/>
              </w:rPr>
              <w:t>Public Right of Way</w:t>
            </w:r>
          </w:p>
        </w:tc>
      </w:tr>
      <w:tr w:rsidR="00EB740D" w:rsidRPr="00092316" w14:paraId="03D23EDB" w14:textId="77777777" w:rsidTr="00027822">
        <w:tc>
          <w:tcPr>
            <w:tcW w:w="1560" w:type="dxa"/>
          </w:tcPr>
          <w:p w14:paraId="7AED20E8" w14:textId="6DBC9F20" w:rsidR="00EB740D" w:rsidRPr="00092316" w:rsidRDefault="00F44AC8" w:rsidP="00EB740D">
            <w:pPr>
              <w:pStyle w:val="TableTextBold"/>
              <w:rPr>
                <w:rFonts w:ascii="Arial" w:hAnsi="Arial" w:cs="Arial"/>
                <w:sz w:val="24"/>
                <w:szCs w:val="24"/>
              </w:rPr>
            </w:pPr>
            <w:r w:rsidRPr="00092316">
              <w:rPr>
                <w:rFonts w:ascii="Arial" w:hAnsi="Arial" w:cs="Arial"/>
                <w:sz w:val="24"/>
                <w:szCs w:val="24"/>
              </w:rPr>
              <w:t>dDCO</w:t>
            </w:r>
          </w:p>
        </w:tc>
        <w:tc>
          <w:tcPr>
            <w:tcW w:w="5102" w:type="dxa"/>
          </w:tcPr>
          <w:p w14:paraId="7614635B" w14:textId="783186CF" w:rsidR="00EB740D" w:rsidRPr="00092316" w:rsidRDefault="00F44AC8" w:rsidP="00EB740D">
            <w:pPr>
              <w:pStyle w:val="TableText"/>
              <w:rPr>
                <w:rFonts w:ascii="Arial" w:hAnsi="Arial" w:cs="Arial"/>
                <w:sz w:val="24"/>
                <w:szCs w:val="24"/>
              </w:rPr>
            </w:pPr>
            <w:r w:rsidRPr="00092316">
              <w:rPr>
                <w:rFonts w:ascii="Arial" w:hAnsi="Arial" w:cs="Arial"/>
                <w:sz w:val="24"/>
                <w:szCs w:val="24"/>
              </w:rPr>
              <w:t xml:space="preserve">Draft DCO </w:t>
            </w:r>
          </w:p>
        </w:tc>
        <w:tc>
          <w:tcPr>
            <w:tcW w:w="1540" w:type="dxa"/>
          </w:tcPr>
          <w:p w14:paraId="07349CAA" w14:textId="2D523C56" w:rsidR="00EB740D" w:rsidRPr="004903EF" w:rsidRDefault="00F44AC8" w:rsidP="00EB740D">
            <w:pPr>
              <w:pStyle w:val="TableTextBold"/>
              <w:rPr>
                <w:rFonts w:ascii="Arial" w:hAnsi="Arial" w:cs="Arial"/>
                <w:bCs/>
                <w:sz w:val="24"/>
                <w:szCs w:val="24"/>
              </w:rPr>
            </w:pPr>
            <w:r w:rsidRPr="0055094A">
              <w:rPr>
                <w:rFonts w:ascii="Arial" w:hAnsi="Arial" w:cs="Arial"/>
                <w:bCs/>
                <w:sz w:val="24"/>
                <w:szCs w:val="24"/>
              </w:rPr>
              <w:t>PV</w:t>
            </w:r>
          </w:p>
        </w:tc>
        <w:tc>
          <w:tcPr>
            <w:tcW w:w="7924" w:type="dxa"/>
          </w:tcPr>
          <w:p w14:paraId="086AC9F4" w14:textId="46E16CE8" w:rsidR="00EB740D" w:rsidRDefault="00F44AC8" w:rsidP="00EB740D">
            <w:pPr>
              <w:pStyle w:val="TableText"/>
              <w:rPr>
                <w:rFonts w:ascii="Arial" w:hAnsi="Arial" w:cs="Arial"/>
                <w:sz w:val="24"/>
                <w:szCs w:val="24"/>
              </w:rPr>
            </w:pPr>
            <w:r>
              <w:rPr>
                <w:rFonts w:ascii="Arial" w:hAnsi="Arial" w:cs="Arial"/>
                <w:sz w:val="24"/>
                <w:szCs w:val="24"/>
              </w:rPr>
              <w:t>Photovoltaic</w:t>
            </w:r>
          </w:p>
        </w:tc>
      </w:tr>
      <w:tr w:rsidR="00EB740D" w:rsidRPr="00092316" w14:paraId="61D95A4A" w14:textId="77777777" w:rsidTr="00027822">
        <w:tc>
          <w:tcPr>
            <w:tcW w:w="1560" w:type="dxa"/>
          </w:tcPr>
          <w:p w14:paraId="3DFD6B80" w14:textId="1F0D9A87" w:rsidR="00EB740D" w:rsidRDefault="00F44AC8" w:rsidP="00EB740D">
            <w:pPr>
              <w:pStyle w:val="TableTextBold"/>
              <w:rPr>
                <w:rFonts w:ascii="Arial" w:hAnsi="Arial" w:cs="Arial"/>
                <w:sz w:val="24"/>
                <w:szCs w:val="24"/>
              </w:rPr>
            </w:pPr>
            <w:r w:rsidRPr="00EB740D">
              <w:rPr>
                <w:rFonts w:ascii="Arial" w:hAnsi="Arial" w:cs="Arial"/>
                <w:bCs/>
                <w:sz w:val="24"/>
                <w:szCs w:val="24"/>
              </w:rPr>
              <w:t>EA</w:t>
            </w:r>
          </w:p>
        </w:tc>
        <w:tc>
          <w:tcPr>
            <w:tcW w:w="5102" w:type="dxa"/>
          </w:tcPr>
          <w:p w14:paraId="3E11DC40" w14:textId="67EDF319" w:rsidR="00EB740D" w:rsidRDefault="00F44AC8" w:rsidP="00EB740D">
            <w:pPr>
              <w:pStyle w:val="TableText"/>
              <w:rPr>
                <w:rFonts w:ascii="Arial" w:hAnsi="Arial" w:cs="Arial"/>
                <w:sz w:val="24"/>
                <w:szCs w:val="24"/>
              </w:rPr>
            </w:pPr>
            <w:r w:rsidRPr="00EB740D">
              <w:rPr>
                <w:rFonts w:ascii="Arial" w:hAnsi="Arial" w:cs="Arial"/>
                <w:sz w:val="24"/>
                <w:szCs w:val="24"/>
              </w:rPr>
              <w:t>Environment Agency</w:t>
            </w:r>
          </w:p>
        </w:tc>
        <w:tc>
          <w:tcPr>
            <w:tcW w:w="1540" w:type="dxa"/>
          </w:tcPr>
          <w:p w14:paraId="4E3B596B" w14:textId="511BECED" w:rsidR="00EB740D" w:rsidRPr="004903EF" w:rsidRDefault="00F44AC8" w:rsidP="00EB740D">
            <w:pPr>
              <w:pStyle w:val="TableTextBold"/>
              <w:rPr>
                <w:rFonts w:ascii="Arial" w:hAnsi="Arial" w:cs="Arial"/>
                <w:bCs/>
                <w:sz w:val="24"/>
                <w:szCs w:val="24"/>
              </w:rPr>
            </w:pPr>
            <w:r w:rsidRPr="00092316">
              <w:rPr>
                <w:rFonts w:ascii="Arial" w:hAnsi="Arial" w:cs="Arial"/>
                <w:sz w:val="24"/>
                <w:szCs w:val="24"/>
              </w:rPr>
              <w:t>R</w:t>
            </w:r>
          </w:p>
        </w:tc>
        <w:tc>
          <w:tcPr>
            <w:tcW w:w="7924" w:type="dxa"/>
          </w:tcPr>
          <w:p w14:paraId="55E2335D" w14:textId="375D2879" w:rsidR="00EB740D" w:rsidRDefault="00F44AC8" w:rsidP="00EB740D">
            <w:pPr>
              <w:pStyle w:val="TableText"/>
              <w:rPr>
                <w:rFonts w:ascii="Arial" w:hAnsi="Arial" w:cs="Arial"/>
                <w:sz w:val="24"/>
                <w:szCs w:val="24"/>
              </w:rPr>
            </w:pPr>
            <w:r w:rsidRPr="00092316">
              <w:rPr>
                <w:rFonts w:ascii="Arial" w:hAnsi="Arial" w:cs="Arial"/>
                <w:sz w:val="24"/>
                <w:szCs w:val="24"/>
              </w:rPr>
              <w:t>Requirement</w:t>
            </w:r>
          </w:p>
        </w:tc>
      </w:tr>
      <w:tr w:rsidR="00EB740D" w:rsidRPr="00092316" w14:paraId="53C58D95" w14:textId="77777777" w:rsidTr="00027822">
        <w:tc>
          <w:tcPr>
            <w:tcW w:w="1560" w:type="dxa"/>
          </w:tcPr>
          <w:p w14:paraId="53C58D91" w14:textId="2E93FFEB" w:rsidR="00EB740D" w:rsidRPr="00EB740D" w:rsidRDefault="00F44AC8" w:rsidP="00EB740D">
            <w:pPr>
              <w:pStyle w:val="TableTextBold"/>
              <w:rPr>
                <w:rFonts w:ascii="Arial" w:hAnsi="Arial" w:cs="Arial"/>
                <w:bCs/>
                <w:sz w:val="24"/>
                <w:szCs w:val="24"/>
              </w:rPr>
            </w:pPr>
            <w:r w:rsidRPr="00092316">
              <w:rPr>
                <w:rFonts w:ascii="Arial" w:hAnsi="Arial" w:cs="Arial"/>
                <w:sz w:val="24"/>
                <w:szCs w:val="24"/>
              </w:rPr>
              <w:t>EM</w:t>
            </w:r>
          </w:p>
        </w:tc>
        <w:tc>
          <w:tcPr>
            <w:tcW w:w="5102" w:type="dxa"/>
          </w:tcPr>
          <w:p w14:paraId="53C58D92" w14:textId="7ECD9B2E" w:rsidR="00EB740D" w:rsidRPr="00EB740D" w:rsidRDefault="00F44AC8" w:rsidP="00EB740D">
            <w:pPr>
              <w:pStyle w:val="TableText"/>
              <w:rPr>
                <w:rFonts w:ascii="Arial" w:hAnsi="Arial" w:cs="Arial"/>
                <w:sz w:val="24"/>
                <w:szCs w:val="24"/>
              </w:rPr>
            </w:pPr>
            <w:r w:rsidRPr="00092316">
              <w:rPr>
                <w:rFonts w:ascii="Arial" w:hAnsi="Arial" w:cs="Arial"/>
                <w:sz w:val="24"/>
                <w:szCs w:val="24"/>
              </w:rPr>
              <w:t xml:space="preserve">Explanatory Memorandum </w:t>
            </w:r>
          </w:p>
        </w:tc>
        <w:tc>
          <w:tcPr>
            <w:tcW w:w="1540" w:type="dxa"/>
          </w:tcPr>
          <w:p w14:paraId="53C58D93" w14:textId="0BE684C6" w:rsidR="00EB740D" w:rsidRPr="0055094A" w:rsidRDefault="00F44AC8" w:rsidP="00EB740D">
            <w:pPr>
              <w:pStyle w:val="TableTextBold"/>
              <w:rPr>
                <w:rFonts w:ascii="Arial" w:hAnsi="Arial" w:cs="Arial"/>
                <w:bCs/>
                <w:sz w:val="24"/>
                <w:szCs w:val="24"/>
              </w:rPr>
            </w:pPr>
            <w:r w:rsidRPr="00B16113">
              <w:rPr>
                <w:rFonts w:ascii="Arial" w:hAnsi="Arial" w:cs="Arial"/>
                <w:sz w:val="24"/>
                <w:szCs w:val="24"/>
              </w:rPr>
              <w:t>RIES</w:t>
            </w:r>
          </w:p>
        </w:tc>
        <w:tc>
          <w:tcPr>
            <w:tcW w:w="7924" w:type="dxa"/>
          </w:tcPr>
          <w:p w14:paraId="53C58D94" w14:textId="2580591A" w:rsidR="00EB740D" w:rsidRPr="00092316" w:rsidRDefault="00F44AC8" w:rsidP="00EB740D">
            <w:pPr>
              <w:pStyle w:val="TableText"/>
              <w:rPr>
                <w:rFonts w:ascii="Arial" w:hAnsi="Arial" w:cs="Arial"/>
                <w:sz w:val="24"/>
                <w:szCs w:val="24"/>
              </w:rPr>
            </w:pPr>
            <w:r w:rsidRPr="00B16113">
              <w:rPr>
                <w:rFonts w:ascii="Arial" w:hAnsi="Arial" w:cs="Arial"/>
                <w:sz w:val="24"/>
                <w:szCs w:val="24"/>
              </w:rPr>
              <w:t>Report on Implications for European Sites</w:t>
            </w:r>
          </w:p>
        </w:tc>
      </w:tr>
      <w:tr w:rsidR="00EB740D" w:rsidRPr="00092316" w14:paraId="53C58D9A" w14:textId="77777777" w:rsidTr="00027822">
        <w:tc>
          <w:tcPr>
            <w:tcW w:w="1560" w:type="dxa"/>
          </w:tcPr>
          <w:p w14:paraId="53C58D96" w14:textId="30C7387C" w:rsidR="00EB740D" w:rsidRPr="00FE1024" w:rsidRDefault="00F44AC8" w:rsidP="00EB740D">
            <w:pPr>
              <w:pStyle w:val="TableTextBold"/>
              <w:rPr>
                <w:rFonts w:ascii="Arial" w:hAnsi="Arial" w:cs="Arial"/>
                <w:b w:val="0"/>
                <w:strike/>
                <w:sz w:val="24"/>
                <w:szCs w:val="24"/>
              </w:rPr>
            </w:pPr>
            <w:r w:rsidRPr="00092316">
              <w:rPr>
                <w:rFonts w:ascii="Arial" w:hAnsi="Arial" w:cs="Arial"/>
                <w:sz w:val="24"/>
                <w:szCs w:val="24"/>
              </w:rPr>
              <w:t>ES</w:t>
            </w:r>
          </w:p>
        </w:tc>
        <w:tc>
          <w:tcPr>
            <w:tcW w:w="5102" w:type="dxa"/>
          </w:tcPr>
          <w:p w14:paraId="53C58D97" w14:textId="65CEC1CA" w:rsidR="00EB740D" w:rsidRPr="00FE1024" w:rsidRDefault="00F44AC8" w:rsidP="00EB740D">
            <w:pPr>
              <w:pStyle w:val="TableText"/>
              <w:rPr>
                <w:rFonts w:ascii="Arial" w:hAnsi="Arial" w:cs="Arial"/>
                <w:strike/>
                <w:sz w:val="24"/>
                <w:szCs w:val="24"/>
              </w:rPr>
            </w:pPr>
            <w:r w:rsidRPr="00092316">
              <w:rPr>
                <w:rFonts w:ascii="Arial" w:hAnsi="Arial" w:cs="Arial"/>
                <w:sz w:val="24"/>
                <w:szCs w:val="24"/>
              </w:rPr>
              <w:t>Environmental Statement</w:t>
            </w:r>
          </w:p>
        </w:tc>
        <w:tc>
          <w:tcPr>
            <w:tcW w:w="1540" w:type="dxa"/>
          </w:tcPr>
          <w:p w14:paraId="53C58D98" w14:textId="47E704A0" w:rsidR="00EB740D" w:rsidRPr="00331576" w:rsidRDefault="00F44AC8" w:rsidP="00EB740D">
            <w:pPr>
              <w:pStyle w:val="TableTextBold"/>
              <w:rPr>
                <w:rFonts w:ascii="Arial" w:hAnsi="Arial" w:cs="Arial"/>
                <w:sz w:val="24"/>
                <w:szCs w:val="24"/>
              </w:rPr>
            </w:pPr>
            <w:r>
              <w:rPr>
                <w:rFonts w:ascii="Arial" w:hAnsi="Arial" w:cs="Arial"/>
                <w:sz w:val="24"/>
                <w:szCs w:val="24"/>
              </w:rPr>
              <w:t>RR</w:t>
            </w:r>
          </w:p>
        </w:tc>
        <w:tc>
          <w:tcPr>
            <w:tcW w:w="7924" w:type="dxa"/>
          </w:tcPr>
          <w:p w14:paraId="53C58D99" w14:textId="04A94139" w:rsidR="00EB740D" w:rsidRPr="00B16113" w:rsidRDefault="00F44AC8" w:rsidP="00EB740D">
            <w:pPr>
              <w:pStyle w:val="TableText"/>
              <w:rPr>
                <w:rFonts w:ascii="Arial" w:hAnsi="Arial" w:cs="Arial"/>
                <w:sz w:val="24"/>
                <w:szCs w:val="24"/>
              </w:rPr>
            </w:pPr>
            <w:r>
              <w:rPr>
                <w:rFonts w:ascii="Arial" w:hAnsi="Arial" w:cs="Arial"/>
                <w:sz w:val="24"/>
                <w:szCs w:val="24"/>
              </w:rPr>
              <w:t>Relevant Representation</w:t>
            </w:r>
          </w:p>
        </w:tc>
      </w:tr>
      <w:tr w:rsidR="00EB740D" w:rsidRPr="00092316" w14:paraId="2F2337F4" w14:textId="77777777" w:rsidTr="00027822">
        <w:tc>
          <w:tcPr>
            <w:tcW w:w="1560" w:type="dxa"/>
          </w:tcPr>
          <w:p w14:paraId="4010E032" w14:textId="47ED4CEE" w:rsidR="00EB740D" w:rsidRPr="00092316" w:rsidRDefault="00F44AC8" w:rsidP="00EB740D">
            <w:pPr>
              <w:pStyle w:val="TableTextBold"/>
              <w:rPr>
                <w:rFonts w:ascii="Arial" w:hAnsi="Arial" w:cs="Arial"/>
                <w:sz w:val="24"/>
                <w:szCs w:val="24"/>
              </w:rPr>
            </w:pPr>
            <w:r w:rsidRPr="00092316">
              <w:rPr>
                <w:rFonts w:ascii="Arial" w:hAnsi="Arial" w:cs="Arial"/>
                <w:sz w:val="24"/>
                <w:szCs w:val="24"/>
              </w:rPr>
              <w:t>ExA</w:t>
            </w:r>
          </w:p>
        </w:tc>
        <w:tc>
          <w:tcPr>
            <w:tcW w:w="5102" w:type="dxa"/>
          </w:tcPr>
          <w:p w14:paraId="6275B0BC" w14:textId="75AD2B89" w:rsidR="00EB740D" w:rsidRPr="00092316" w:rsidRDefault="00F44AC8" w:rsidP="00EB740D">
            <w:pPr>
              <w:pStyle w:val="TableText"/>
              <w:rPr>
                <w:rFonts w:ascii="Arial" w:hAnsi="Arial" w:cs="Arial"/>
                <w:sz w:val="24"/>
                <w:szCs w:val="24"/>
              </w:rPr>
            </w:pPr>
            <w:r w:rsidRPr="00092316">
              <w:rPr>
                <w:rFonts w:ascii="Arial" w:hAnsi="Arial" w:cs="Arial"/>
                <w:sz w:val="24"/>
                <w:szCs w:val="24"/>
              </w:rPr>
              <w:t xml:space="preserve">Examining </w:t>
            </w:r>
            <w:r>
              <w:rPr>
                <w:rFonts w:ascii="Arial" w:hAnsi="Arial" w:cs="Arial"/>
                <w:sz w:val="24"/>
                <w:szCs w:val="24"/>
              </w:rPr>
              <w:t>A</w:t>
            </w:r>
            <w:r w:rsidRPr="00092316">
              <w:rPr>
                <w:rFonts w:ascii="Arial" w:hAnsi="Arial" w:cs="Arial"/>
                <w:sz w:val="24"/>
                <w:szCs w:val="24"/>
              </w:rPr>
              <w:t>uthority</w:t>
            </w:r>
          </w:p>
        </w:tc>
        <w:tc>
          <w:tcPr>
            <w:tcW w:w="1540" w:type="dxa"/>
          </w:tcPr>
          <w:p w14:paraId="5809FC94" w14:textId="6C37EC0A" w:rsidR="00EB740D" w:rsidRPr="00092316" w:rsidRDefault="00F44AC8" w:rsidP="00EB740D">
            <w:pPr>
              <w:pStyle w:val="TableTextBold"/>
              <w:rPr>
                <w:rFonts w:ascii="Arial" w:hAnsi="Arial" w:cs="Arial"/>
                <w:sz w:val="24"/>
                <w:szCs w:val="24"/>
              </w:rPr>
            </w:pPr>
            <w:r w:rsidRPr="00AB17F2">
              <w:rPr>
                <w:rFonts w:ascii="Arial" w:hAnsi="Arial" w:cs="Arial"/>
                <w:bCs/>
                <w:sz w:val="24"/>
                <w:szCs w:val="24"/>
              </w:rPr>
              <w:t>SAC</w:t>
            </w:r>
          </w:p>
        </w:tc>
        <w:tc>
          <w:tcPr>
            <w:tcW w:w="7924" w:type="dxa"/>
          </w:tcPr>
          <w:p w14:paraId="122BA345" w14:textId="38672EA6" w:rsidR="00EB740D" w:rsidRPr="00092316" w:rsidRDefault="00F44AC8" w:rsidP="00EB740D">
            <w:pPr>
              <w:pStyle w:val="TableText"/>
              <w:rPr>
                <w:rFonts w:ascii="Arial" w:hAnsi="Arial" w:cs="Arial"/>
                <w:sz w:val="24"/>
                <w:szCs w:val="24"/>
              </w:rPr>
            </w:pPr>
            <w:r>
              <w:rPr>
                <w:rFonts w:ascii="Arial" w:hAnsi="Arial" w:cs="Arial"/>
                <w:sz w:val="24"/>
                <w:szCs w:val="24"/>
              </w:rPr>
              <w:t>Special Area of Conservation</w:t>
            </w:r>
          </w:p>
        </w:tc>
      </w:tr>
      <w:tr w:rsidR="00EB740D" w:rsidRPr="00092316" w14:paraId="53C58D9F" w14:textId="77777777" w:rsidTr="00027822">
        <w:tc>
          <w:tcPr>
            <w:tcW w:w="1560" w:type="dxa"/>
          </w:tcPr>
          <w:p w14:paraId="53C58D9B" w14:textId="0F6C2840" w:rsidR="00EB740D" w:rsidRPr="00092316" w:rsidRDefault="00F44AC8" w:rsidP="00EB740D">
            <w:pPr>
              <w:pStyle w:val="TableTextBold"/>
              <w:rPr>
                <w:rFonts w:ascii="Arial" w:hAnsi="Arial" w:cs="Arial"/>
                <w:b w:val="0"/>
                <w:sz w:val="24"/>
                <w:szCs w:val="24"/>
              </w:rPr>
            </w:pPr>
            <w:r>
              <w:rPr>
                <w:rFonts w:ascii="Arial" w:hAnsi="Arial" w:cs="Arial"/>
                <w:sz w:val="24"/>
                <w:szCs w:val="24"/>
              </w:rPr>
              <w:t>Fig.</w:t>
            </w:r>
          </w:p>
        </w:tc>
        <w:tc>
          <w:tcPr>
            <w:tcW w:w="5102" w:type="dxa"/>
          </w:tcPr>
          <w:p w14:paraId="53C58D9C" w14:textId="4350CDEE" w:rsidR="00EB740D" w:rsidRPr="00092316" w:rsidRDefault="00F44AC8" w:rsidP="00EB740D">
            <w:pPr>
              <w:pStyle w:val="TableText"/>
              <w:rPr>
                <w:rFonts w:ascii="Arial" w:hAnsi="Arial" w:cs="Arial"/>
                <w:sz w:val="24"/>
                <w:szCs w:val="24"/>
              </w:rPr>
            </w:pPr>
            <w:r>
              <w:rPr>
                <w:rFonts w:ascii="Arial" w:hAnsi="Arial" w:cs="Arial"/>
                <w:sz w:val="24"/>
                <w:szCs w:val="24"/>
              </w:rPr>
              <w:t>Figure</w:t>
            </w:r>
          </w:p>
        </w:tc>
        <w:tc>
          <w:tcPr>
            <w:tcW w:w="1540" w:type="dxa"/>
          </w:tcPr>
          <w:p w14:paraId="53C58D9D" w14:textId="69756940" w:rsidR="00EB740D" w:rsidRPr="00AB17F2" w:rsidRDefault="00F44AC8" w:rsidP="00EB740D">
            <w:pPr>
              <w:pStyle w:val="TableTextBold"/>
              <w:rPr>
                <w:rFonts w:ascii="Arial" w:hAnsi="Arial" w:cs="Arial"/>
                <w:bCs/>
                <w:sz w:val="24"/>
                <w:szCs w:val="24"/>
              </w:rPr>
            </w:pPr>
            <w:r>
              <w:rPr>
                <w:rFonts w:ascii="Arial" w:hAnsi="Arial" w:cs="Arial"/>
                <w:bCs/>
                <w:sz w:val="24"/>
                <w:szCs w:val="24"/>
              </w:rPr>
              <w:t>SPA</w:t>
            </w:r>
          </w:p>
        </w:tc>
        <w:tc>
          <w:tcPr>
            <w:tcW w:w="7924" w:type="dxa"/>
          </w:tcPr>
          <w:p w14:paraId="53C58D9E" w14:textId="58539903" w:rsidR="00EB740D" w:rsidRPr="00092316" w:rsidRDefault="00EB740D" w:rsidP="00EB740D">
            <w:pPr>
              <w:pStyle w:val="TableText"/>
              <w:rPr>
                <w:rFonts w:ascii="Arial" w:hAnsi="Arial" w:cs="Arial"/>
                <w:sz w:val="24"/>
                <w:szCs w:val="24"/>
              </w:rPr>
            </w:pPr>
            <w:r>
              <w:rPr>
                <w:rFonts w:ascii="Arial" w:hAnsi="Arial" w:cs="Arial"/>
                <w:sz w:val="24"/>
                <w:szCs w:val="24"/>
              </w:rPr>
              <w:t xml:space="preserve">Special </w:t>
            </w:r>
            <w:r w:rsidR="00F44AC8">
              <w:rPr>
                <w:rFonts w:ascii="Arial" w:hAnsi="Arial" w:cs="Arial"/>
                <w:sz w:val="24"/>
                <w:szCs w:val="24"/>
              </w:rPr>
              <w:t xml:space="preserve">Protection </w:t>
            </w:r>
            <w:r>
              <w:rPr>
                <w:rFonts w:ascii="Arial" w:hAnsi="Arial" w:cs="Arial"/>
                <w:sz w:val="24"/>
                <w:szCs w:val="24"/>
              </w:rPr>
              <w:t>Area</w:t>
            </w:r>
          </w:p>
        </w:tc>
      </w:tr>
      <w:tr w:rsidR="00EB740D" w:rsidRPr="00092316" w14:paraId="21A50AD7" w14:textId="77777777" w:rsidTr="00027822">
        <w:tc>
          <w:tcPr>
            <w:tcW w:w="1560" w:type="dxa"/>
          </w:tcPr>
          <w:p w14:paraId="2BF56443" w14:textId="0DF90386" w:rsidR="00EB740D" w:rsidRPr="00092316" w:rsidRDefault="00F44AC8" w:rsidP="00EB740D">
            <w:pPr>
              <w:pStyle w:val="TableTextBold"/>
              <w:rPr>
                <w:rFonts w:ascii="Arial" w:hAnsi="Arial" w:cs="Arial"/>
                <w:sz w:val="24"/>
                <w:szCs w:val="24"/>
              </w:rPr>
            </w:pPr>
            <w:r>
              <w:rPr>
                <w:rFonts w:ascii="Arial" w:hAnsi="Arial" w:cs="Arial"/>
                <w:sz w:val="24"/>
                <w:szCs w:val="24"/>
              </w:rPr>
              <w:t>HGVs</w:t>
            </w:r>
          </w:p>
        </w:tc>
        <w:tc>
          <w:tcPr>
            <w:tcW w:w="5102" w:type="dxa"/>
          </w:tcPr>
          <w:p w14:paraId="0014357C" w14:textId="2508D9EA" w:rsidR="00EB740D" w:rsidRPr="00092316" w:rsidRDefault="00F44AC8" w:rsidP="00EB740D">
            <w:pPr>
              <w:pStyle w:val="TableText"/>
              <w:rPr>
                <w:rFonts w:ascii="Arial" w:hAnsi="Arial" w:cs="Arial"/>
                <w:sz w:val="24"/>
                <w:szCs w:val="24"/>
              </w:rPr>
            </w:pPr>
            <w:r>
              <w:rPr>
                <w:rFonts w:ascii="Arial" w:hAnsi="Arial" w:cs="Arial"/>
                <w:sz w:val="24"/>
                <w:szCs w:val="24"/>
              </w:rPr>
              <w:t>Heavy Goods Vehicles</w:t>
            </w:r>
          </w:p>
        </w:tc>
        <w:tc>
          <w:tcPr>
            <w:tcW w:w="1540" w:type="dxa"/>
          </w:tcPr>
          <w:p w14:paraId="2254930A" w14:textId="7A633F1F" w:rsidR="00EB740D" w:rsidRPr="00092316" w:rsidRDefault="00F44AC8" w:rsidP="00EB740D">
            <w:pPr>
              <w:pStyle w:val="TableTextBold"/>
              <w:rPr>
                <w:rFonts w:ascii="Arial" w:hAnsi="Arial" w:cs="Arial"/>
                <w:sz w:val="24"/>
                <w:szCs w:val="24"/>
              </w:rPr>
            </w:pPr>
            <w:r w:rsidRPr="00092316">
              <w:rPr>
                <w:rFonts w:ascii="Arial" w:hAnsi="Arial" w:cs="Arial"/>
                <w:sz w:val="24"/>
                <w:szCs w:val="24"/>
              </w:rPr>
              <w:t>SI</w:t>
            </w:r>
          </w:p>
        </w:tc>
        <w:tc>
          <w:tcPr>
            <w:tcW w:w="7924" w:type="dxa"/>
          </w:tcPr>
          <w:p w14:paraId="2199BAEE" w14:textId="4C79938E" w:rsidR="00EB740D" w:rsidRPr="00092316" w:rsidRDefault="00F44AC8" w:rsidP="00EB740D">
            <w:pPr>
              <w:pStyle w:val="TableText"/>
              <w:rPr>
                <w:rFonts w:ascii="Arial" w:hAnsi="Arial" w:cs="Arial"/>
                <w:sz w:val="24"/>
                <w:szCs w:val="24"/>
              </w:rPr>
            </w:pPr>
            <w:r w:rsidRPr="00092316">
              <w:rPr>
                <w:rFonts w:ascii="Arial" w:hAnsi="Arial" w:cs="Arial"/>
                <w:sz w:val="24"/>
                <w:szCs w:val="24"/>
              </w:rPr>
              <w:t>Statutory Instrument</w:t>
            </w:r>
          </w:p>
        </w:tc>
      </w:tr>
      <w:tr w:rsidR="00E37A14" w:rsidRPr="00092316" w14:paraId="5FD36DC5" w14:textId="77777777" w:rsidTr="00027822">
        <w:tc>
          <w:tcPr>
            <w:tcW w:w="1560" w:type="dxa"/>
          </w:tcPr>
          <w:p w14:paraId="593C0B95" w14:textId="5F9C9C41" w:rsidR="00E37A14" w:rsidRDefault="00F44AC8" w:rsidP="00CA14E1">
            <w:pPr>
              <w:pStyle w:val="TableTextBold"/>
              <w:rPr>
                <w:rFonts w:ascii="Arial" w:hAnsi="Arial" w:cs="Arial"/>
                <w:sz w:val="24"/>
                <w:szCs w:val="24"/>
              </w:rPr>
            </w:pPr>
            <w:r>
              <w:rPr>
                <w:rFonts w:ascii="Arial" w:hAnsi="Arial" w:cs="Arial"/>
                <w:sz w:val="24"/>
                <w:szCs w:val="24"/>
              </w:rPr>
              <w:t>HLAs</w:t>
            </w:r>
          </w:p>
        </w:tc>
        <w:tc>
          <w:tcPr>
            <w:tcW w:w="5102" w:type="dxa"/>
          </w:tcPr>
          <w:p w14:paraId="6F953954" w14:textId="162356F0" w:rsidR="00E37A14" w:rsidRDefault="00F44AC8" w:rsidP="00CA14E1">
            <w:pPr>
              <w:pStyle w:val="TableText"/>
              <w:rPr>
                <w:rFonts w:ascii="Arial" w:hAnsi="Arial" w:cs="Arial"/>
                <w:sz w:val="24"/>
                <w:szCs w:val="24"/>
              </w:rPr>
            </w:pPr>
            <w:r>
              <w:rPr>
                <w:rFonts w:ascii="Arial" w:hAnsi="Arial" w:cs="Arial"/>
                <w:sz w:val="24"/>
                <w:szCs w:val="24"/>
              </w:rPr>
              <w:t>Host Local Authorities</w:t>
            </w:r>
          </w:p>
        </w:tc>
        <w:tc>
          <w:tcPr>
            <w:tcW w:w="1540" w:type="dxa"/>
          </w:tcPr>
          <w:p w14:paraId="4AC5426D" w14:textId="6F1E7BD6" w:rsidR="00E37A14" w:rsidRDefault="00F44AC8" w:rsidP="00CA14E1">
            <w:pPr>
              <w:pStyle w:val="TableTextBold"/>
              <w:rPr>
                <w:rFonts w:ascii="Arial" w:hAnsi="Arial" w:cs="Arial"/>
                <w:bCs/>
                <w:sz w:val="24"/>
                <w:szCs w:val="24"/>
              </w:rPr>
            </w:pPr>
            <w:r w:rsidRPr="00092316">
              <w:rPr>
                <w:rFonts w:ascii="Arial" w:hAnsi="Arial" w:cs="Arial"/>
                <w:sz w:val="24"/>
                <w:szCs w:val="24"/>
              </w:rPr>
              <w:t>SoS</w:t>
            </w:r>
          </w:p>
        </w:tc>
        <w:tc>
          <w:tcPr>
            <w:tcW w:w="7924" w:type="dxa"/>
          </w:tcPr>
          <w:p w14:paraId="0C9233A1" w14:textId="7F81A4FE" w:rsidR="00E37A14" w:rsidRDefault="00F44AC8" w:rsidP="00CA14E1">
            <w:pPr>
              <w:pStyle w:val="TableText"/>
              <w:rPr>
                <w:rFonts w:ascii="Arial" w:hAnsi="Arial" w:cs="Arial"/>
                <w:sz w:val="24"/>
                <w:szCs w:val="24"/>
              </w:rPr>
            </w:pPr>
            <w:r w:rsidRPr="00092316">
              <w:rPr>
                <w:rFonts w:ascii="Arial" w:hAnsi="Arial" w:cs="Arial"/>
                <w:sz w:val="24"/>
                <w:szCs w:val="24"/>
              </w:rPr>
              <w:t>Secretary of State</w:t>
            </w:r>
          </w:p>
        </w:tc>
      </w:tr>
      <w:tr w:rsidR="00EB740D" w:rsidRPr="00092316" w14:paraId="53C58DA4" w14:textId="77777777" w:rsidTr="00027822">
        <w:tc>
          <w:tcPr>
            <w:tcW w:w="1560" w:type="dxa"/>
          </w:tcPr>
          <w:p w14:paraId="53C58DA0" w14:textId="64CAE930" w:rsidR="00EB740D" w:rsidRPr="00092316" w:rsidRDefault="00F44AC8" w:rsidP="00EB740D">
            <w:pPr>
              <w:pStyle w:val="TableTextBold"/>
              <w:rPr>
                <w:rFonts w:ascii="Arial" w:hAnsi="Arial" w:cs="Arial"/>
                <w:b w:val="0"/>
                <w:sz w:val="24"/>
                <w:szCs w:val="24"/>
              </w:rPr>
            </w:pPr>
            <w:r>
              <w:rPr>
                <w:rFonts w:ascii="Arial" w:hAnsi="Arial" w:cs="Arial"/>
                <w:sz w:val="24"/>
                <w:szCs w:val="24"/>
              </w:rPr>
              <w:t>IPs</w:t>
            </w:r>
          </w:p>
        </w:tc>
        <w:tc>
          <w:tcPr>
            <w:tcW w:w="5102" w:type="dxa"/>
          </w:tcPr>
          <w:p w14:paraId="53C58DA1" w14:textId="5760B286" w:rsidR="00EB740D" w:rsidRPr="00092316" w:rsidRDefault="00F44AC8" w:rsidP="00EB740D">
            <w:pPr>
              <w:pStyle w:val="TableText"/>
              <w:rPr>
                <w:rFonts w:ascii="Arial" w:hAnsi="Arial" w:cs="Arial"/>
                <w:sz w:val="24"/>
                <w:szCs w:val="24"/>
              </w:rPr>
            </w:pPr>
            <w:r>
              <w:rPr>
                <w:rFonts w:ascii="Arial" w:hAnsi="Arial" w:cs="Arial"/>
                <w:sz w:val="24"/>
                <w:szCs w:val="24"/>
              </w:rPr>
              <w:t>Interested Parties</w:t>
            </w:r>
          </w:p>
        </w:tc>
        <w:tc>
          <w:tcPr>
            <w:tcW w:w="1540" w:type="dxa"/>
          </w:tcPr>
          <w:p w14:paraId="53C58DA2" w14:textId="2BA3A5FA" w:rsidR="00EB740D" w:rsidRPr="00120534" w:rsidRDefault="00F44AC8" w:rsidP="00EB740D">
            <w:pPr>
              <w:pStyle w:val="TableTextBold"/>
              <w:rPr>
                <w:rFonts w:ascii="Arial" w:hAnsi="Arial" w:cs="Arial"/>
                <w:bCs/>
                <w:sz w:val="24"/>
                <w:szCs w:val="24"/>
              </w:rPr>
            </w:pPr>
            <w:r w:rsidRPr="00120534">
              <w:rPr>
                <w:rFonts w:ascii="Arial" w:hAnsi="Arial" w:cs="Arial"/>
                <w:bCs/>
                <w:sz w:val="24"/>
                <w:szCs w:val="24"/>
              </w:rPr>
              <w:t>SUs</w:t>
            </w:r>
          </w:p>
        </w:tc>
        <w:tc>
          <w:tcPr>
            <w:tcW w:w="7924" w:type="dxa"/>
          </w:tcPr>
          <w:p w14:paraId="53C58DA3" w14:textId="40232B7B" w:rsidR="00EB740D" w:rsidRPr="00092316" w:rsidRDefault="00EB740D" w:rsidP="00EB740D">
            <w:pPr>
              <w:pStyle w:val="TableText"/>
              <w:rPr>
                <w:rFonts w:ascii="Arial" w:hAnsi="Arial" w:cs="Arial"/>
                <w:sz w:val="24"/>
                <w:szCs w:val="24"/>
              </w:rPr>
            </w:pPr>
            <w:r w:rsidRPr="00092316">
              <w:rPr>
                <w:rFonts w:ascii="Arial" w:hAnsi="Arial" w:cs="Arial"/>
                <w:sz w:val="24"/>
                <w:szCs w:val="24"/>
              </w:rPr>
              <w:t xml:space="preserve">Statutory </w:t>
            </w:r>
            <w:r w:rsidR="00F44AC8">
              <w:rPr>
                <w:rFonts w:ascii="Arial" w:hAnsi="Arial" w:cs="Arial"/>
                <w:sz w:val="24"/>
                <w:szCs w:val="24"/>
              </w:rPr>
              <w:t>Undertakers</w:t>
            </w:r>
          </w:p>
        </w:tc>
      </w:tr>
      <w:tr w:rsidR="00EB740D" w:rsidRPr="00092316" w14:paraId="51D6967B" w14:textId="77777777" w:rsidTr="00027822">
        <w:tc>
          <w:tcPr>
            <w:tcW w:w="1560" w:type="dxa"/>
          </w:tcPr>
          <w:p w14:paraId="580E8198" w14:textId="33ADA196" w:rsidR="00EB740D" w:rsidRDefault="00F44AC8" w:rsidP="00EB740D">
            <w:pPr>
              <w:pStyle w:val="TableTextBold"/>
              <w:rPr>
                <w:rFonts w:ascii="Arial" w:hAnsi="Arial" w:cs="Arial"/>
                <w:sz w:val="24"/>
                <w:szCs w:val="24"/>
              </w:rPr>
            </w:pPr>
            <w:r>
              <w:rPr>
                <w:rFonts w:ascii="Arial" w:hAnsi="Arial" w:cs="Arial"/>
                <w:sz w:val="24"/>
                <w:szCs w:val="24"/>
              </w:rPr>
              <w:t>ISH</w:t>
            </w:r>
          </w:p>
        </w:tc>
        <w:tc>
          <w:tcPr>
            <w:tcW w:w="5102" w:type="dxa"/>
          </w:tcPr>
          <w:p w14:paraId="3F8E889F" w14:textId="271CC857" w:rsidR="00EB740D" w:rsidRDefault="00F44AC8" w:rsidP="00EB740D">
            <w:pPr>
              <w:pStyle w:val="TableText"/>
              <w:rPr>
                <w:rFonts w:ascii="Arial" w:hAnsi="Arial" w:cs="Arial"/>
                <w:sz w:val="24"/>
                <w:szCs w:val="24"/>
              </w:rPr>
            </w:pPr>
            <w:r>
              <w:rPr>
                <w:rFonts w:ascii="Arial" w:hAnsi="Arial" w:cs="Arial"/>
                <w:sz w:val="24"/>
                <w:szCs w:val="24"/>
              </w:rPr>
              <w:t>Issue Specific Hearing</w:t>
            </w:r>
          </w:p>
        </w:tc>
        <w:tc>
          <w:tcPr>
            <w:tcW w:w="1540" w:type="dxa"/>
          </w:tcPr>
          <w:p w14:paraId="5A1C24E3" w14:textId="02E42339" w:rsidR="00EB740D" w:rsidRPr="00092316" w:rsidRDefault="00F44AC8" w:rsidP="00EB740D">
            <w:pPr>
              <w:pStyle w:val="TableTextBold"/>
              <w:rPr>
                <w:rFonts w:ascii="Arial" w:hAnsi="Arial" w:cs="Arial"/>
                <w:sz w:val="24"/>
                <w:szCs w:val="24"/>
              </w:rPr>
            </w:pPr>
            <w:r w:rsidRPr="00092316">
              <w:rPr>
                <w:rFonts w:ascii="Arial" w:hAnsi="Arial" w:cs="Arial"/>
                <w:sz w:val="24"/>
                <w:szCs w:val="24"/>
              </w:rPr>
              <w:t>TP</w:t>
            </w:r>
          </w:p>
        </w:tc>
        <w:tc>
          <w:tcPr>
            <w:tcW w:w="7924" w:type="dxa"/>
          </w:tcPr>
          <w:p w14:paraId="04BFEC3D" w14:textId="0527FC61" w:rsidR="00EB740D" w:rsidRPr="00092316" w:rsidRDefault="00F44AC8" w:rsidP="00EB740D">
            <w:pPr>
              <w:pStyle w:val="TableText"/>
              <w:rPr>
                <w:rFonts w:ascii="Arial" w:hAnsi="Arial" w:cs="Arial"/>
                <w:sz w:val="24"/>
                <w:szCs w:val="24"/>
              </w:rPr>
            </w:pPr>
            <w:r w:rsidRPr="00092316">
              <w:rPr>
                <w:rFonts w:ascii="Arial" w:hAnsi="Arial" w:cs="Arial"/>
                <w:sz w:val="24"/>
                <w:szCs w:val="24"/>
              </w:rPr>
              <w:t>Temporary Possession</w:t>
            </w:r>
          </w:p>
        </w:tc>
      </w:tr>
      <w:tr w:rsidR="005C6C40" w:rsidRPr="00092316" w14:paraId="79F17909" w14:textId="77777777" w:rsidTr="00027822">
        <w:tc>
          <w:tcPr>
            <w:tcW w:w="1560" w:type="dxa"/>
          </w:tcPr>
          <w:p w14:paraId="5D3FE6A2" w14:textId="163E8B13" w:rsidR="005C6C40" w:rsidRDefault="00F44AC8" w:rsidP="005C6C40">
            <w:pPr>
              <w:pStyle w:val="TableTextBold"/>
              <w:rPr>
                <w:rFonts w:ascii="Arial" w:hAnsi="Arial" w:cs="Arial"/>
                <w:sz w:val="24"/>
                <w:szCs w:val="24"/>
              </w:rPr>
            </w:pPr>
            <w:r>
              <w:rPr>
                <w:rFonts w:ascii="Arial" w:hAnsi="Arial" w:cs="Arial"/>
                <w:sz w:val="24"/>
                <w:szCs w:val="24"/>
              </w:rPr>
              <w:t>LCC</w:t>
            </w:r>
          </w:p>
        </w:tc>
        <w:tc>
          <w:tcPr>
            <w:tcW w:w="5102" w:type="dxa"/>
          </w:tcPr>
          <w:p w14:paraId="777FB32F" w14:textId="786A06BB" w:rsidR="005C6C40" w:rsidRDefault="00F44AC8" w:rsidP="005C6C40">
            <w:pPr>
              <w:pStyle w:val="TableText"/>
              <w:rPr>
                <w:rFonts w:ascii="Arial" w:hAnsi="Arial" w:cs="Arial"/>
                <w:sz w:val="24"/>
                <w:szCs w:val="24"/>
              </w:rPr>
            </w:pPr>
            <w:r>
              <w:rPr>
                <w:rFonts w:ascii="Arial" w:hAnsi="Arial" w:cs="Arial"/>
                <w:sz w:val="24"/>
                <w:szCs w:val="24"/>
              </w:rPr>
              <w:t>Lincolnshire County Council</w:t>
            </w:r>
          </w:p>
        </w:tc>
        <w:tc>
          <w:tcPr>
            <w:tcW w:w="1540" w:type="dxa"/>
          </w:tcPr>
          <w:p w14:paraId="790A0636" w14:textId="6A09D155" w:rsidR="005C6C40" w:rsidRDefault="00F44AC8" w:rsidP="005C6C40">
            <w:pPr>
              <w:pStyle w:val="TableTextBold"/>
              <w:rPr>
                <w:rFonts w:ascii="Arial" w:hAnsi="Arial" w:cs="Arial"/>
                <w:sz w:val="24"/>
                <w:szCs w:val="24"/>
              </w:rPr>
            </w:pPr>
            <w:r>
              <w:rPr>
                <w:rFonts w:ascii="Arial" w:hAnsi="Arial" w:cs="Arial"/>
                <w:sz w:val="24"/>
                <w:szCs w:val="24"/>
              </w:rPr>
              <w:t>WMS</w:t>
            </w:r>
          </w:p>
        </w:tc>
        <w:tc>
          <w:tcPr>
            <w:tcW w:w="7924" w:type="dxa"/>
          </w:tcPr>
          <w:p w14:paraId="109D3470" w14:textId="15B08E47" w:rsidR="005C6C40" w:rsidRDefault="00F44AC8" w:rsidP="005C6C40">
            <w:pPr>
              <w:pStyle w:val="TableText"/>
              <w:rPr>
                <w:rFonts w:ascii="Arial" w:hAnsi="Arial" w:cs="Arial"/>
                <w:sz w:val="24"/>
                <w:szCs w:val="24"/>
              </w:rPr>
            </w:pPr>
            <w:r>
              <w:rPr>
                <w:rFonts w:ascii="Arial" w:hAnsi="Arial" w:cs="Arial"/>
                <w:sz w:val="24"/>
                <w:szCs w:val="24"/>
              </w:rPr>
              <w:t>Written Ministerial Statement</w:t>
            </w:r>
          </w:p>
        </w:tc>
      </w:tr>
      <w:tr w:rsidR="00427066" w:rsidRPr="00092316" w14:paraId="5BF2E035" w14:textId="77777777" w:rsidTr="00027822">
        <w:tc>
          <w:tcPr>
            <w:tcW w:w="1560" w:type="dxa"/>
          </w:tcPr>
          <w:p w14:paraId="4B1BE5AA" w14:textId="169121EE" w:rsidR="00427066" w:rsidRDefault="00F44AC8" w:rsidP="00331576">
            <w:pPr>
              <w:pStyle w:val="TableTextBold"/>
              <w:rPr>
                <w:rFonts w:ascii="Arial" w:hAnsi="Arial" w:cs="Arial"/>
                <w:sz w:val="24"/>
                <w:szCs w:val="24"/>
              </w:rPr>
            </w:pPr>
            <w:r w:rsidRPr="00092316">
              <w:rPr>
                <w:rFonts w:ascii="Arial" w:hAnsi="Arial" w:cs="Arial"/>
                <w:sz w:val="24"/>
                <w:szCs w:val="24"/>
              </w:rPr>
              <w:t>LIR</w:t>
            </w:r>
          </w:p>
        </w:tc>
        <w:tc>
          <w:tcPr>
            <w:tcW w:w="5102" w:type="dxa"/>
          </w:tcPr>
          <w:p w14:paraId="084674F1" w14:textId="58CF73D0" w:rsidR="00427066" w:rsidRDefault="00F44AC8" w:rsidP="00331576">
            <w:pPr>
              <w:pStyle w:val="TableText"/>
              <w:rPr>
                <w:rFonts w:ascii="Arial" w:hAnsi="Arial" w:cs="Arial"/>
                <w:sz w:val="24"/>
                <w:szCs w:val="24"/>
              </w:rPr>
            </w:pPr>
            <w:r w:rsidRPr="00092316">
              <w:rPr>
                <w:rFonts w:ascii="Arial" w:hAnsi="Arial" w:cs="Arial"/>
                <w:sz w:val="24"/>
                <w:szCs w:val="24"/>
              </w:rPr>
              <w:t>Local Impact Report</w:t>
            </w:r>
          </w:p>
        </w:tc>
        <w:tc>
          <w:tcPr>
            <w:tcW w:w="1540" w:type="dxa"/>
          </w:tcPr>
          <w:p w14:paraId="1200EE49" w14:textId="77777777" w:rsidR="00427066" w:rsidRPr="00120534" w:rsidRDefault="00427066" w:rsidP="00331576">
            <w:pPr>
              <w:pStyle w:val="TableTextBold"/>
              <w:rPr>
                <w:rFonts w:ascii="Arial" w:hAnsi="Arial" w:cs="Arial"/>
                <w:bCs/>
                <w:sz w:val="24"/>
                <w:szCs w:val="24"/>
              </w:rPr>
            </w:pPr>
          </w:p>
        </w:tc>
        <w:tc>
          <w:tcPr>
            <w:tcW w:w="7924" w:type="dxa"/>
          </w:tcPr>
          <w:p w14:paraId="48C22ADB" w14:textId="77777777" w:rsidR="00427066" w:rsidRDefault="00427066" w:rsidP="00331576">
            <w:pPr>
              <w:pStyle w:val="TableText"/>
              <w:rPr>
                <w:rFonts w:ascii="Arial" w:hAnsi="Arial" w:cs="Arial"/>
                <w:sz w:val="24"/>
                <w:szCs w:val="24"/>
              </w:rPr>
            </w:pPr>
          </w:p>
        </w:tc>
      </w:tr>
    </w:tbl>
    <w:p w14:paraId="65F7629C" w14:textId="77777777" w:rsidR="00F44AC8" w:rsidRDefault="00F44AC8" w:rsidP="00EC4C86">
      <w:pPr>
        <w:pStyle w:val="QuestionMainBodyTextBold"/>
        <w:rPr>
          <w:rFonts w:ascii="Arial" w:hAnsi="Arial" w:cs="Arial"/>
          <w:sz w:val="24"/>
          <w:szCs w:val="24"/>
        </w:rPr>
      </w:pPr>
    </w:p>
    <w:p w14:paraId="2C66AA21" w14:textId="77777777" w:rsidR="00F44AC8" w:rsidRDefault="00F44AC8" w:rsidP="00EC4C86">
      <w:pPr>
        <w:pStyle w:val="QuestionMainBodyTextBold"/>
        <w:rPr>
          <w:rFonts w:ascii="Arial" w:hAnsi="Arial" w:cs="Arial"/>
          <w:sz w:val="24"/>
          <w:szCs w:val="24"/>
        </w:rPr>
      </w:pPr>
    </w:p>
    <w:p w14:paraId="100010ED" w14:textId="77777777" w:rsidR="00F44AC8" w:rsidRDefault="00F44AC8" w:rsidP="00EC4C86">
      <w:pPr>
        <w:pStyle w:val="QuestionMainBodyTextBold"/>
        <w:rPr>
          <w:rFonts w:ascii="Arial" w:hAnsi="Arial" w:cs="Arial"/>
          <w:sz w:val="24"/>
          <w:szCs w:val="24"/>
        </w:rPr>
      </w:pPr>
    </w:p>
    <w:p w14:paraId="51C94AB6" w14:textId="511AE1B2" w:rsidR="00EC4C86" w:rsidRPr="00114210" w:rsidRDefault="00EC4C86" w:rsidP="00EC4C86">
      <w:pPr>
        <w:pStyle w:val="QuestionMainBodyTextBold"/>
        <w:rPr>
          <w:rFonts w:ascii="Arial" w:hAnsi="Arial" w:cs="Arial"/>
          <w:sz w:val="24"/>
          <w:szCs w:val="24"/>
        </w:rPr>
      </w:pPr>
      <w:r w:rsidRPr="00114210">
        <w:rPr>
          <w:rFonts w:ascii="Arial" w:hAnsi="Arial" w:cs="Arial"/>
          <w:sz w:val="24"/>
          <w:szCs w:val="24"/>
        </w:rPr>
        <w:t>The Examination Library</w:t>
      </w:r>
    </w:p>
    <w:p w14:paraId="3244174D" w14:textId="77777777" w:rsidR="00EC4C86" w:rsidRPr="00114210" w:rsidRDefault="00EC4C86" w:rsidP="00EC4C86">
      <w:pPr>
        <w:pStyle w:val="QuestionMainBodyText"/>
        <w:rPr>
          <w:rFonts w:ascii="Arial" w:hAnsi="Arial" w:cs="Arial"/>
          <w:sz w:val="24"/>
          <w:szCs w:val="24"/>
        </w:rPr>
      </w:pPr>
      <w:r w:rsidRPr="00114210">
        <w:rPr>
          <w:rFonts w:ascii="Arial" w:hAnsi="Arial" w:cs="Arial"/>
          <w:sz w:val="24"/>
          <w:szCs w:val="24"/>
        </w:rPr>
        <w:t>References in these questions set out in square brackets (eg [APP-010]) are to documents catalogued in the Examination Library. The Examination Library can be obtained from the following link:</w:t>
      </w:r>
    </w:p>
    <w:p w14:paraId="793EC4CE" w14:textId="77777777" w:rsidR="00EC4C86" w:rsidRPr="00114210" w:rsidRDefault="00EC4C86" w:rsidP="00EC4C86">
      <w:pPr>
        <w:pStyle w:val="QuestionMainBodyText"/>
        <w:rPr>
          <w:rFonts w:ascii="Arial" w:hAnsi="Arial" w:cs="Arial"/>
          <w:sz w:val="24"/>
          <w:szCs w:val="24"/>
        </w:rPr>
      </w:pPr>
    </w:p>
    <w:p w14:paraId="7810F8E3" w14:textId="5997CD12" w:rsidR="00EC4C86" w:rsidRPr="00114210" w:rsidRDefault="00EC4C86" w:rsidP="00EC4C86">
      <w:pPr>
        <w:pStyle w:val="QuestionMainBodyText"/>
        <w:rPr>
          <w:rFonts w:ascii="Arial" w:hAnsi="Arial" w:cs="Arial"/>
          <w:sz w:val="24"/>
          <w:szCs w:val="24"/>
        </w:rPr>
      </w:pPr>
      <w:hyperlink r:id="rId14" w:history="1">
        <w:r w:rsidRPr="00114210">
          <w:rPr>
            <w:rStyle w:val="Hyperlink"/>
            <w:rFonts w:ascii="Arial" w:hAnsi="Arial" w:cs="Arial"/>
            <w:sz w:val="24"/>
            <w:szCs w:val="24"/>
          </w:rPr>
          <w:t>Examination Library</w:t>
        </w:r>
      </w:hyperlink>
      <w:r w:rsidRPr="00114210">
        <w:rPr>
          <w:rFonts w:ascii="Arial" w:hAnsi="Arial" w:cs="Arial"/>
          <w:sz w:val="24"/>
          <w:szCs w:val="24"/>
        </w:rPr>
        <w:t xml:space="preserve"> </w:t>
      </w:r>
    </w:p>
    <w:p w14:paraId="3E290597" w14:textId="77777777" w:rsidR="00EC4C86" w:rsidRPr="00114210" w:rsidRDefault="00EC4C86" w:rsidP="00EC4C86">
      <w:pPr>
        <w:pStyle w:val="QuestionMainBodyText"/>
        <w:rPr>
          <w:rFonts w:ascii="Arial" w:hAnsi="Arial" w:cs="Arial"/>
          <w:sz w:val="24"/>
          <w:szCs w:val="24"/>
        </w:rPr>
      </w:pPr>
    </w:p>
    <w:p w14:paraId="46C845B3" w14:textId="77777777" w:rsidR="00EC4C86" w:rsidRPr="00114210" w:rsidRDefault="00EC4C86" w:rsidP="00EC4C86">
      <w:pPr>
        <w:pStyle w:val="QuestionMainBodyText"/>
        <w:rPr>
          <w:rFonts w:ascii="Arial" w:hAnsi="Arial" w:cs="Arial"/>
          <w:sz w:val="24"/>
          <w:szCs w:val="24"/>
        </w:rPr>
      </w:pPr>
      <w:r w:rsidRPr="00114210">
        <w:rPr>
          <w:rFonts w:ascii="Arial" w:hAnsi="Arial" w:cs="Arial"/>
          <w:sz w:val="24"/>
          <w:szCs w:val="24"/>
        </w:rPr>
        <w:t>It will be updated as the examination progresses.</w:t>
      </w:r>
    </w:p>
    <w:p w14:paraId="53C58DAF" w14:textId="77777777" w:rsidR="00F01BDD" w:rsidRDefault="00F01BDD" w:rsidP="00F01BDD">
      <w:pPr>
        <w:sectPr w:rsidR="00F01BDD" w:rsidSect="00112E51">
          <w:headerReference w:type="default" r:id="rId15"/>
          <w:footerReference w:type="default" r:id="rId16"/>
          <w:headerReference w:type="first" r:id="rId17"/>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ascii="Arial" w:hAnsi="Arial" w:cs="Arial"/>
          <w:sz w:val="24"/>
          <w:szCs w:val="24"/>
        </w:rPr>
      </w:pPr>
      <w:r w:rsidRPr="00092316">
        <w:rPr>
          <w:rFonts w:ascii="Arial" w:hAnsi="Arial" w:cs="Arial"/>
          <w:sz w:val="24"/>
          <w:szCs w:val="24"/>
        </w:rPr>
        <w:lastRenderedPageBreak/>
        <w:t>Index</w:t>
      </w:r>
    </w:p>
    <w:p w14:paraId="1F2B1D18" w14:textId="5126EB9A" w:rsidR="00EB2300" w:rsidRDefault="00F01BDD">
      <w:pPr>
        <w:pStyle w:val="TOC1"/>
        <w:rPr>
          <w:rFonts w:asciiTheme="minorHAnsi" w:eastAsiaTheme="minorEastAsia" w:hAnsiTheme="minorHAnsi" w:cstheme="minorBidi"/>
          <w:b w:val="0"/>
          <w:noProof/>
          <w:kern w:val="2"/>
          <w:sz w:val="24"/>
          <w:szCs w:val="24"/>
          <w14:ligatures w14:val="standardContextual"/>
        </w:rPr>
      </w:pPr>
      <w:r w:rsidRPr="00092316">
        <w:rPr>
          <w:rFonts w:ascii="Arial" w:hAnsi="Arial" w:cs="Arial"/>
          <w:sz w:val="24"/>
          <w:szCs w:val="24"/>
        </w:rPr>
        <w:fldChar w:fldCharType="begin"/>
      </w:r>
      <w:r w:rsidRPr="00092316">
        <w:rPr>
          <w:rFonts w:ascii="Arial" w:hAnsi="Arial" w:cs="Arial"/>
          <w:sz w:val="24"/>
          <w:szCs w:val="24"/>
        </w:rPr>
        <w:instrText xml:space="preserve"> TOC \o "1-2" \h \z \u </w:instrText>
      </w:r>
      <w:r w:rsidRPr="00092316">
        <w:rPr>
          <w:rFonts w:ascii="Arial" w:hAnsi="Arial" w:cs="Arial"/>
          <w:sz w:val="24"/>
          <w:szCs w:val="24"/>
        </w:rPr>
        <w:fldChar w:fldCharType="separate"/>
      </w:r>
      <w:hyperlink w:anchor="_Toc216082576" w:history="1">
        <w:r w:rsidR="00EB2300" w:rsidRPr="0011166D">
          <w:rPr>
            <w:rStyle w:val="Hyperlink"/>
            <w:rFonts w:ascii="Arial" w:hAnsi="Arial" w:cs="Arial"/>
            <w:noProof/>
          </w:rPr>
          <w:t>1.</w:t>
        </w:r>
        <w:r w:rsidR="00EB2300">
          <w:rPr>
            <w:rFonts w:asciiTheme="minorHAnsi" w:eastAsiaTheme="minorEastAsia" w:hAnsiTheme="minorHAnsi" w:cstheme="minorBidi"/>
            <w:b w:val="0"/>
            <w:noProof/>
            <w:kern w:val="2"/>
            <w:sz w:val="24"/>
            <w:szCs w:val="24"/>
            <w14:ligatures w14:val="standardContextual"/>
          </w:rPr>
          <w:tab/>
        </w:r>
        <w:r w:rsidR="00EB2300" w:rsidRPr="0011166D">
          <w:rPr>
            <w:rStyle w:val="Hyperlink"/>
            <w:rFonts w:ascii="Arial" w:hAnsi="Arial" w:cs="Arial"/>
            <w:noProof/>
          </w:rPr>
          <w:t>General and cross-topic matters</w:t>
        </w:r>
        <w:r w:rsidR="00EB2300">
          <w:rPr>
            <w:noProof/>
            <w:webHidden/>
          </w:rPr>
          <w:tab/>
        </w:r>
        <w:r w:rsidR="00EB2300">
          <w:rPr>
            <w:noProof/>
            <w:webHidden/>
          </w:rPr>
          <w:fldChar w:fldCharType="begin"/>
        </w:r>
        <w:r w:rsidR="00EB2300">
          <w:rPr>
            <w:noProof/>
            <w:webHidden/>
          </w:rPr>
          <w:instrText xml:space="preserve"> PAGEREF _Toc216082576 \h </w:instrText>
        </w:r>
        <w:r w:rsidR="00EB2300">
          <w:rPr>
            <w:noProof/>
            <w:webHidden/>
          </w:rPr>
        </w:r>
        <w:r w:rsidR="00EB2300">
          <w:rPr>
            <w:noProof/>
            <w:webHidden/>
          </w:rPr>
          <w:fldChar w:fldCharType="separate"/>
        </w:r>
        <w:r w:rsidR="00EB2300">
          <w:rPr>
            <w:noProof/>
            <w:webHidden/>
          </w:rPr>
          <w:t>5</w:t>
        </w:r>
        <w:r w:rsidR="00EB2300">
          <w:rPr>
            <w:noProof/>
            <w:webHidden/>
          </w:rPr>
          <w:fldChar w:fldCharType="end"/>
        </w:r>
      </w:hyperlink>
    </w:p>
    <w:p w14:paraId="5407DC76" w14:textId="171CCE0B"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77" w:history="1">
        <w:r w:rsidRPr="0011166D">
          <w:rPr>
            <w:rStyle w:val="Hyperlink"/>
            <w:rFonts w:ascii="Arial" w:hAnsi="Arial" w:cs="Arial"/>
            <w:noProof/>
          </w:rPr>
          <w:t>2.</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Need, site selection and alternatives</w:t>
        </w:r>
        <w:r>
          <w:rPr>
            <w:noProof/>
            <w:webHidden/>
          </w:rPr>
          <w:tab/>
        </w:r>
        <w:r>
          <w:rPr>
            <w:noProof/>
            <w:webHidden/>
          </w:rPr>
          <w:fldChar w:fldCharType="begin"/>
        </w:r>
        <w:r>
          <w:rPr>
            <w:noProof/>
            <w:webHidden/>
          </w:rPr>
          <w:instrText xml:space="preserve"> PAGEREF _Toc216082577 \h </w:instrText>
        </w:r>
        <w:r>
          <w:rPr>
            <w:noProof/>
            <w:webHidden/>
          </w:rPr>
        </w:r>
        <w:r>
          <w:rPr>
            <w:noProof/>
            <w:webHidden/>
          </w:rPr>
          <w:fldChar w:fldCharType="separate"/>
        </w:r>
        <w:r>
          <w:rPr>
            <w:noProof/>
            <w:webHidden/>
          </w:rPr>
          <w:t>5</w:t>
        </w:r>
        <w:r>
          <w:rPr>
            <w:noProof/>
            <w:webHidden/>
          </w:rPr>
          <w:fldChar w:fldCharType="end"/>
        </w:r>
      </w:hyperlink>
    </w:p>
    <w:p w14:paraId="4CA1844A" w14:textId="2F4A0395"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78" w:history="1">
        <w:r w:rsidRPr="0011166D">
          <w:rPr>
            <w:rStyle w:val="Hyperlink"/>
            <w:rFonts w:ascii="Arial" w:hAnsi="Arial" w:cs="Arial"/>
            <w:noProof/>
          </w:rPr>
          <w:t>3.</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Compulsory Acquisition, Temporary Possession, Land Rights and related matters</w:t>
        </w:r>
        <w:r>
          <w:rPr>
            <w:noProof/>
            <w:webHidden/>
          </w:rPr>
          <w:tab/>
        </w:r>
        <w:r>
          <w:rPr>
            <w:noProof/>
            <w:webHidden/>
          </w:rPr>
          <w:fldChar w:fldCharType="begin"/>
        </w:r>
        <w:r>
          <w:rPr>
            <w:noProof/>
            <w:webHidden/>
          </w:rPr>
          <w:instrText xml:space="preserve"> PAGEREF _Toc216082578 \h </w:instrText>
        </w:r>
        <w:r>
          <w:rPr>
            <w:noProof/>
            <w:webHidden/>
          </w:rPr>
        </w:r>
        <w:r>
          <w:rPr>
            <w:noProof/>
            <w:webHidden/>
          </w:rPr>
          <w:fldChar w:fldCharType="separate"/>
        </w:r>
        <w:r>
          <w:rPr>
            <w:noProof/>
            <w:webHidden/>
          </w:rPr>
          <w:t>5</w:t>
        </w:r>
        <w:r>
          <w:rPr>
            <w:noProof/>
            <w:webHidden/>
          </w:rPr>
          <w:fldChar w:fldCharType="end"/>
        </w:r>
      </w:hyperlink>
    </w:p>
    <w:p w14:paraId="6B5CFA86" w14:textId="314597EA"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79" w:history="1">
        <w:r w:rsidRPr="0011166D">
          <w:rPr>
            <w:rStyle w:val="Hyperlink"/>
            <w:rFonts w:ascii="Arial" w:hAnsi="Arial" w:cs="Arial"/>
            <w:noProof/>
          </w:rPr>
          <w:t>4.</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Development Consent Order (DCO) and other consents</w:t>
        </w:r>
        <w:r>
          <w:rPr>
            <w:noProof/>
            <w:webHidden/>
          </w:rPr>
          <w:tab/>
        </w:r>
        <w:r>
          <w:rPr>
            <w:noProof/>
            <w:webHidden/>
          </w:rPr>
          <w:fldChar w:fldCharType="begin"/>
        </w:r>
        <w:r>
          <w:rPr>
            <w:noProof/>
            <w:webHidden/>
          </w:rPr>
          <w:instrText xml:space="preserve"> PAGEREF _Toc216082579 \h </w:instrText>
        </w:r>
        <w:r>
          <w:rPr>
            <w:noProof/>
            <w:webHidden/>
          </w:rPr>
        </w:r>
        <w:r>
          <w:rPr>
            <w:noProof/>
            <w:webHidden/>
          </w:rPr>
          <w:fldChar w:fldCharType="separate"/>
        </w:r>
        <w:r>
          <w:rPr>
            <w:noProof/>
            <w:webHidden/>
          </w:rPr>
          <w:t>6</w:t>
        </w:r>
        <w:r>
          <w:rPr>
            <w:noProof/>
            <w:webHidden/>
          </w:rPr>
          <w:fldChar w:fldCharType="end"/>
        </w:r>
      </w:hyperlink>
    </w:p>
    <w:p w14:paraId="6903D93E" w14:textId="500897AB"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0" w:history="1">
        <w:r w:rsidRPr="0011166D">
          <w:rPr>
            <w:rStyle w:val="Hyperlink"/>
            <w:rFonts w:ascii="Arial" w:hAnsi="Arial" w:cs="Arial"/>
            <w:noProof/>
          </w:rPr>
          <w:t>5.</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Biodiversity and ecology</w:t>
        </w:r>
        <w:r>
          <w:rPr>
            <w:noProof/>
            <w:webHidden/>
          </w:rPr>
          <w:tab/>
        </w:r>
        <w:r>
          <w:rPr>
            <w:noProof/>
            <w:webHidden/>
          </w:rPr>
          <w:fldChar w:fldCharType="begin"/>
        </w:r>
        <w:r>
          <w:rPr>
            <w:noProof/>
            <w:webHidden/>
          </w:rPr>
          <w:instrText xml:space="preserve"> PAGEREF _Toc216082580 \h </w:instrText>
        </w:r>
        <w:r>
          <w:rPr>
            <w:noProof/>
            <w:webHidden/>
          </w:rPr>
        </w:r>
        <w:r>
          <w:rPr>
            <w:noProof/>
            <w:webHidden/>
          </w:rPr>
          <w:fldChar w:fldCharType="separate"/>
        </w:r>
        <w:r>
          <w:rPr>
            <w:noProof/>
            <w:webHidden/>
          </w:rPr>
          <w:t>6</w:t>
        </w:r>
        <w:r>
          <w:rPr>
            <w:noProof/>
            <w:webHidden/>
          </w:rPr>
          <w:fldChar w:fldCharType="end"/>
        </w:r>
      </w:hyperlink>
    </w:p>
    <w:p w14:paraId="53B21562" w14:textId="07BF777F"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1" w:history="1">
        <w:r w:rsidRPr="0011166D">
          <w:rPr>
            <w:rStyle w:val="Hyperlink"/>
            <w:rFonts w:ascii="Arial" w:hAnsi="Arial" w:cs="Arial"/>
            <w:noProof/>
          </w:rPr>
          <w:t>6.</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Historic environment</w:t>
        </w:r>
        <w:r>
          <w:rPr>
            <w:noProof/>
            <w:webHidden/>
          </w:rPr>
          <w:tab/>
        </w:r>
        <w:r>
          <w:rPr>
            <w:noProof/>
            <w:webHidden/>
          </w:rPr>
          <w:fldChar w:fldCharType="begin"/>
        </w:r>
        <w:r>
          <w:rPr>
            <w:noProof/>
            <w:webHidden/>
          </w:rPr>
          <w:instrText xml:space="preserve"> PAGEREF _Toc216082581 \h </w:instrText>
        </w:r>
        <w:r>
          <w:rPr>
            <w:noProof/>
            <w:webHidden/>
          </w:rPr>
        </w:r>
        <w:r>
          <w:rPr>
            <w:noProof/>
            <w:webHidden/>
          </w:rPr>
          <w:fldChar w:fldCharType="separate"/>
        </w:r>
        <w:r>
          <w:rPr>
            <w:noProof/>
            <w:webHidden/>
          </w:rPr>
          <w:t>6</w:t>
        </w:r>
        <w:r>
          <w:rPr>
            <w:noProof/>
            <w:webHidden/>
          </w:rPr>
          <w:fldChar w:fldCharType="end"/>
        </w:r>
      </w:hyperlink>
    </w:p>
    <w:p w14:paraId="71EB4616" w14:textId="653DAF76"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2" w:history="1">
        <w:r w:rsidRPr="0011166D">
          <w:rPr>
            <w:rStyle w:val="Hyperlink"/>
            <w:rFonts w:ascii="Arial" w:hAnsi="Arial" w:cs="Arial"/>
            <w:noProof/>
          </w:rPr>
          <w:t>7.</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Landscape and visual</w:t>
        </w:r>
        <w:r>
          <w:rPr>
            <w:noProof/>
            <w:webHidden/>
          </w:rPr>
          <w:tab/>
        </w:r>
        <w:r>
          <w:rPr>
            <w:noProof/>
            <w:webHidden/>
          </w:rPr>
          <w:fldChar w:fldCharType="begin"/>
        </w:r>
        <w:r>
          <w:rPr>
            <w:noProof/>
            <w:webHidden/>
          </w:rPr>
          <w:instrText xml:space="preserve"> PAGEREF _Toc216082582 \h </w:instrText>
        </w:r>
        <w:r>
          <w:rPr>
            <w:noProof/>
            <w:webHidden/>
          </w:rPr>
        </w:r>
        <w:r>
          <w:rPr>
            <w:noProof/>
            <w:webHidden/>
          </w:rPr>
          <w:fldChar w:fldCharType="separate"/>
        </w:r>
        <w:r>
          <w:rPr>
            <w:noProof/>
            <w:webHidden/>
          </w:rPr>
          <w:t>7</w:t>
        </w:r>
        <w:r>
          <w:rPr>
            <w:noProof/>
            <w:webHidden/>
          </w:rPr>
          <w:fldChar w:fldCharType="end"/>
        </w:r>
      </w:hyperlink>
    </w:p>
    <w:p w14:paraId="69ECB300" w14:textId="1BA84006"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3" w:history="1">
        <w:r w:rsidRPr="0011166D">
          <w:rPr>
            <w:rStyle w:val="Hyperlink"/>
            <w:rFonts w:ascii="Arial" w:hAnsi="Arial" w:cs="Arial"/>
            <w:noProof/>
          </w:rPr>
          <w:t>8.</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Land Use</w:t>
        </w:r>
        <w:r>
          <w:rPr>
            <w:noProof/>
            <w:webHidden/>
          </w:rPr>
          <w:tab/>
        </w:r>
        <w:r>
          <w:rPr>
            <w:noProof/>
            <w:webHidden/>
          </w:rPr>
          <w:fldChar w:fldCharType="begin"/>
        </w:r>
        <w:r>
          <w:rPr>
            <w:noProof/>
            <w:webHidden/>
          </w:rPr>
          <w:instrText xml:space="preserve"> PAGEREF _Toc216082583 \h </w:instrText>
        </w:r>
        <w:r>
          <w:rPr>
            <w:noProof/>
            <w:webHidden/>
          </w:rPr>
        </w:r>
        <w:r>
          <w:rPr>
            <w:noProof/>
            <w:webHidden/>
          </w:rPr>
          <w:fldChar w:fldCharType="separate"/>
        </w:r>
        <w:r>
          <w:rPr>
            <w:noProof/>
            <w:webHidden/>
          </w:rPr>
          <w:t>8</w:t>
        </w:r>
        <w:r>
          <w:rPr>
            <w:noProof/>
            <w:webHidden/>
          </w:rPr>
          <w:fldChar w:fldCharType="end"/>
        </w:r>
      </w:hyperlink>
    </w:p>
    <w:p w14:paraId="389BEE54" w14:textId="24FB331D"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4" w:history="1">
        <w:r w:rsidRPr="0011166D">
          <w:rPr>
            <w:rStyle w:val="Hyperlink"/>
            <w:rFonts w:ascii="Arial" w:hAnsi="Arial" w:cs="Arial"/>
            <w:noProof/>
          </w:rPr>
          <w:t>9.</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Socio-economics</w:t>
        </w:r>
        <w:r>
          <w:rPr>
            <w:noProof/>
            <w:webHidden/>
          </w:rPr>
          <w:tab/>
        </w:r>
        <w:r>
          <w:rPr>
            <w:noProof/>
            <w:webHidden/>
          </w:rPr>
          <w:fldChar w:fldCharType="begin"/>
        </w:r>
        <w:r>
          <w:rPr>
            <w:noProof/>
            <w:webHidden/>
          </w:rPr>
          <w:instrText xml:space="preserve"> PAGEREF _Toc216082584 \h </w:instrText>
        </w:r>
        <w:r>
          <w:rPr>
            <w:noProof/>
            <w:webHidden/>
          </w:rPr>
        </w:r>
        <w:r>
          <w:rPr>
            <w:noProof/>
            <w:webHidden/>
          </w:rPr>
          <w:fldChar w:fldCharType="separate"/>
        </w:r>
        <w:r>
          <w:rPr>
            <w:noProof/>
            <w:webHidden/>
          </w:rPr>
          <w:t>8</w:t>
        </w:r>
        <w:r>
          <w:rPr>
            <w:noProof/>
            <w:webHidden/>
          </w:rPr>
          <w:fldChar w:fldCharType="end"/>
        </w:r>
      </w:hyperlink>
    </w:p>
    <w:p w14:paraId="5112D27F" w14:textId="082FAEFB"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5" w:history="1">
        <w:r w:rsidRPr="0011166D">
          <w:rPr>
            <w:rStyle w:val="Hyperlink"/>
            <w:rFonts w:ascii="Arial" w:hAnsi="Arial" w:cs="Arial"/>
            <w:noProof/>
          </w:rPr>
          <w:t>10.</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Traffic and transport</w:t>
        </w:r>
        <w:r>
          <w:rPr>
            <w:noProof/>
            <w:webHidden/>
          </w:rPr>
          <w:tab/>
        </w:r>
        <w:r>
          <w:rPr>
            <w:noProof/>
            <w:webHidden/>
          </w:rPr>
          <w:fldChar w:fldCharType="begin"/>
        </w:r>
        <w:r>
          <w:rPr>
            <w:noProof/>
            <w:webHidden/>
          </w:rPr>
          <w:instrText xml:space="preserve"> PAGEREF _Toc216082585 \h </w:instrText>
        </w:r>
        <w:r>
          <w:rPr>
            <w:noProof/>
            <w:webHidden/>
          </w:rPr>
        </w:r>
        <w:r>
          <w:rPr>
            <w:noProof/>
            <w:webHidden/>
          </w:rPr>
          <w:fldChar w:fldCharType="separate"/>
        </w:r>
        <w:r>
          <w:rPr>
            <w:noProof/>
            <w:webHidden/>
          </w:rPr>
          <w:t>9</w:t>
        </w:r>
        <w:r>
          <w:rPr>
            <w:noProof/>
            <w:webHidden/>
          </w:rPr>
          <w:fldChar w:fldCharType="end"/>
        </w:r>
      </w:hyperlink>
    </w:p>
    <w:p w14:paraId="5A224500" w14:textId="6A12B1F5"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6" w:history="1">
        <w:r w:rsidRPr="0011166D">
          <w:rPr>
            <w:rStyle w:val="Hyperlink"/>
            <w:rFonts w:ascii="Arial" w:hAnsi="Arial" w:cs="Arial"/>
            <w:noProof/>
          </w:rPr>
          <w:t>11.</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Water environment and flood risk</w:t>
        </w:r>
        <w:r>
          <w:rPr>
            <w:noProof/>
            <w:webHidden/>
          </w:rPr>
          <w:tab/>
        </w:r>
        <w:r>
          <w:rPr>
            <w:noProof/>
            <w:webHidden/>
          </w:rPr>
          <w:fldChar w:fldCharType="begin"/>
        </w:r>
        <w:r>
          <w:rPr>
            <w:noProof/>
            <w:webHidden/>
          </w:rPr>
          <w:instrText xml:space="preserve"> PAGEREF _Toc216082586 \h </w:instrText>
        </w:r>
        <w:r>
          <w:rPr>
            <w:noProof/>
            <w:webHidden/>
          </w:rPr>
        </w:r>
        <w:r>
          <w:rPr>
            <w:noProof/>
            <w:webHidden/>
          </w:rPr>
          <w:fldChar w:fldCharType="separate"/>
        </w:r>
        <w:r>
          <w:rPr>
            <w:noProof/>
            <w:webHidden/>
          </w:rPr>
          <w:t>9</w:t>
        </w:r>
        <w:r>
          <w:rPr>
            <w:noProof/>
            <w:webHidden/>
          </w:rPr>
          <w:fldChar w:fldCharType="end"/>
        </w:r>
      </w:hyperlink>
    </w:p>
    <w:p w14:paraId="6FBDFC4B" w14:textId="7EB718CE" w:rsidR="00EB2300" w:rsidRDefault="00EB2300">
      <w:pPr>
        <w:pStyle w:val="TOC1"/>
        <w:rPr>
          <w:rFonts w:asciiTheme="minorHAnsi" w:eastAsiaTheme="minorEastAsia" w:hAnsiTheme="minorHAnsi" w:cstheme="minorBidi"/>
          <w:b w:val="0"/>
          <w:noProof/>
          <w:kern w:val="2"/>
          <w:sz w:val="24"/>
          <w:szCs w:val="24"/>
          <w14:ligatures w14:val="standardContextual"/>
        </w:rPr>
      </w:pPr>
      <w:hyperlink w:anchor="_Toc216082587" w:history="1">
        <w:r w:rsidRPr="0011166D">
          <w:rPr>
            <w:rStyle w:val="Hyperlink"/>
            <w:rFonts w:ascii="Arial" w:hAnsi="Arial" w:cs="Arial"/>
            <w:noProof/>
          </w:rPr>
          <w:t>12.</w:t>
        </w:r>
        <w:r>
          <w:rPr>
            <w:rFonts w:asciiTheme="minorHAnsi" w:eastAsiaTheme="minorEastAsia" w:hAnsiTheme="minorHAnsi" w:cstheme="minorBidi"/>
            <w:b w:val="0"/>
            <w:noProof/>
            <w:kern w:val="2"/>
            <w:sz w:val="24"/>
            <w:szCs w:val="24"/>
            <w14:ligatures w14:val="standardContextual"/>
          </w:rPr>
          <w:tab/>
        </w:r>
        <w:r w:rsidRPr="0011166D">
          <w:rPr>
            <w:rStyle w:val="Hyperlink"/>
            <w:rFonts w:ascii="Arial" w:hAnsi="Arial" w:cs="Arial"/>
            <w:noProof/>
          </w:rPr>
          <w:t>Cumulative effects</w:t>
        </w:r>
        <w:r>
          <w:rPr>
            <w:noProof/>
            <w:webHidden/>
          </w:rPr>
          <w:tab/>
        </w:r>
        <w:r>
          <w:rPr>
            <w:noProof/>
            <w:webHidden/>
          </w:rPr>
          <w:fldChar w:fldCharType="begin"/>
        </w:r>
        <w:r>
          <w:rPr>
            <w:noProof/>
            <w:webHidden/>
          </w:rPr>
          <w:instrText xml:space="preserve"> PAGEREF _Toc216082587 \h </w:instrText>
        </w:r>
        <w:r>
          <w:rPr>
            <w:noProof/>
            <w:webHidden/>
          </w:rPr>
        </w:r>
        <w:r>
          <w:rPr>
            <w:noProof/>
            <w:webHidden/>
          </w:rPr>
          <w:fldChar w:fldCharType="separate"/>
        </w:r>
        <w:r>
          <w:rPr>
            <w:noProof/>
            <w:webHidden/>
          </w:rPr>
          <w:t>9</w:t>
        </w:r>
        <w:r>
          <w:rPr>
            <w:noProof/>
            <w:webHidden/>
          </w:rPr>
          <w:fldChar w:fldCharType="end"/>
        </w:r>
      </w:hyperlink>
    </w:p>
    <w:p w14:paraId="53C58DC2" w14:textId="6684CDA4" w:rsidR="000339C3" w:rsidRDefault="00F01BDD" w:rsidP="00112E51">
      <w:pPr>
        <w:spacing w:after="120"/>
      </w:pPr>
      <w:r w:rsidRPr="00092316">
        <w:rPr>
          <w:rFonts w:ascii="Arial" w:hAnsi="Arial" w:cs="Arial"/>
          <w:sz w:val="24"/>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6"/>
        <w:gridCol w:w="3608"/>
        <w:gridCol w:w="10312"/>
      </w:tblGrid>
      <w:tr w:rsidR="001168CC" w:rsidRPr="008C59AE" w14:paraId="53C58DCC" w14:textId="77777777" w:rsidTr="00106044">
        <w:trPr>
          <w:tblHeader/>
        </w:trPr>
        <w:tc>
          <w:tcPr>
            <w:tcW w:w="1206"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386056BF" w:rsidR="00547CD9" w:rsidRPr="00092316" w:rsidRDefault="00F240D8" w:rsidP="00C96FF5">
            <w:pPr>
              <w:pStyle w:val="TableTextBold"/>
              <w:rPr>
                <w:rFonts w:ascii="Arial" w:hAnsi="Arial" w:cs="Arial"/>
                <w:sz w:val="24"/>
                <w:szCs w:val="24"/>
              </w:rPr>
            </w:pPr>
            <w:r w:rsidRPr="00A97580">
              <w:rPr>
                <w:rFonts w:ascii="Arial" w:hAnsi="Arial" w:cs="Arial"/>
                <w:sz w:val="24"/>
                <w:szCs w:val="24"/>
                <w:highlight w:val="black"/>
              </w:rPr>
              <w:lastRenderedPageBreak/>
              <w:t>ExQ</w:t>
            </w:r>
            <w:r w:rsidR="0068371A">
              <w:rPr>
                <w:rFonts w:ascii="Arial" w:hAnsi="Arial" w:cs="Arial"/>
                <w:sz w:val="24"/>
                <w:szCs w:val="24"/>
              </w:rPr>
              <w:t>2</w:t>
            </w:r>
          </w:p>
        </w:tc>
        <w:tc>
          <w:tcPr>
            <w:tcW w:w="360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ascii="Arial" w:hAnsi="Arial" w:cs="Arial"/>
                <w:sz w:val="24"/>
                <w:szCs w:val="24"/>
              </w:rPr>
            </w:pPr>
            <w:r w:rsidRPr="00092316">
              <w:rPr>
                <w:rFonts w:ascii="Arial" w:hAnsi="Arial" w:cs="Arial"/>
                <w:sz w:val="24"/>
                <w:szCs w:val="24"/>
              </w:rPr>
              <w:t>Question to:</w:t>
            </w:r>
          </w:p>
        </w:tc>
        <w:tc>
          <w:tcPr>
            <w:tcW w:w="10312"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ascii="Arial" w:hAnsi="Arial" w:cs="Arial"/>
                <w:b w:val="0"/>
                <w:sz w:val="24"/>
                <w:szCs w:val="24"/>
              </w:rPr>
            </w:pPr>
            <w:r w:rsidRPr="00092316">
              <w:rPr>
                <w:rFonts w:ascii="Arial" w:hAnsi="Arial" w:cs="Arial"/>
                <w:sz w:val="24"/>
                <w:szCs w:val="24"/>
              </w:rPr>
              <w:t>Question:</w:t>
            </w:r>
          </w:p>
        </w:tc>
      </w:tr>
      <w:tr w:rsidR="003207CA" w:rsidRPr="008C59AE" w14:paraId="44F51D9E" w14:textId="77777777" w:rsidTr="00106044">
        <w:tc>
          <w:tcPr>
            <w:tcW w:w="15126" w:type="dxa"/>
            <w:gridSpan w:val="3"/>
            <w:tcBorders>
              <w:top w:val="single" w:sz="4" w:space="0" w:color="FFFFFF" w:themeColor="background1"/>
            </w:tcBorders>
          </w:tcPr>
          <w:p w14:paraId="46AF0F92" w14:textId="0DD00B6D" w:rsidR="003207CA" w:rsidRPr="00092316" w:rsidRDefault="003207CA" w:rsidP="000B14A6">
            <w:pPr>
              <w:pStyle w:val="Heading1"/>
              <w:rPr>
                <w:rFonts w:ascii="Arial" w:hAnsi="Arial" w:cs="Arial"/>
                <w:sz w:val="24"/>
                <w:szCs w:val="24"/>
              </w:rPr>
            </w:pPr>
            <w:bookmarkStart w:id="0" w:name="_Toc216082576"/>
            <w:r w:rsidRPr="00092316">
              <w:rPr>
                <w:rFonts w:ascii="Arial" w:hAnsi="Arial" w:cs="Arial"/>
                <w:sz w:val="24"/>
                <w:szCs w:val="24"/>
              </w:rPr>
              <w:t xml:space="preserve">General and </w:t>
            </w:r>
            <w:r w:rsidR="005B46AC">
              <w:rPr>
                <w:rFonts w:ascii="Arial" w:hAnsi="Arial" w:cs="Arial"/>
                <w:sz w:val="24"/>
                <w:szCs w:val="24"/>
              </w:rPr>
              <w:t>c</w:t>
            </w:r>
            <w:r w:rsidRPr="00092316">
              <w:rPr>
                <w:rFonts w:ascii="Arial" w:hAnsi="Arial" w:cs="Arial"/>
                <w:sz w:val="24"/>
                <w:szCs w:val="24"/>
              </w:rPr>
              <w:t xml:space="preserve">ross-topic </w:t>
            </w:r>
            <w:r w:rsidR="005B46AC">
              <w:rPr>
                <w:rFonts w:ascii="Arial" w:hAnsi="Arial" w:cs="Arial"/>
                <w:sz w:val="24"/>
                <w:szCs w:val="24"/>
              </w:rPr>
              <w:t>matters</w:t>
            </w:r>
            <w:bookmarkEnd w:id="0"/>
          </w:p>
        </w:tc>
      </w:tr>
      <w:tr w:rsidR="007A244A" w:rsidRPr="001F0873" w14:paraId="53C58DEE" w14:textId="77777777" w:rsidTr="00106044">
        <w:tc>
          <w:tcPr>
            <w:tcW w:w="1206" w:type="dxa"/>
          </w:tcPr>
          <w:p w14:paraId="53C58DE9" w14:textId="77777777" w:rsidR="007A244A" w:rsidRPr="00092316" w:rsidRDefault="007A244A" w:rsidP="001E44FA">
            <w:pPr>
              <w:pStyle w:val="BHRAquestions"/>
            </w:pPr>
          </w:p>
        </w:tc>
        <w:tc>
          <w:tcPr>
            <w:tcW w:w="3608" w:type="dxa"/>
          </w:tcPr>
          <w:p w14:paraId="53C58DEA" w14:textId="19BE9354" w:rsidR="007A244A" w:rsidRPr="00092316" w:rsidRDefault="00AF4A7B" w:rsidP="00662E85">
            <w:pPr>
              <w:rPr>
                <w:rFonts w:ascii="Arial" w:hAnsi="Arial" w:cs="Arial"/>
                <w:sz w:val="24"/>
                <w:szCs w:val="24"/>
              </w:rPr>
            </w:pPr>
            <w:r>
              <w:rPr>
                <w:rFonts w:ascii="Arial" w:hAnsi="Arial" w:cs="Arial"/>
                <w:sz w:val="24"/>
                <w:szCs w:val="24"/>
              </w:rPr>
              <w:t>Applicant</w:t>
            </w:r>
          </w:p>
        </w:tc>
        <w:tc>
          <w:tcPr>
            <w:tcW w:w="10312" w:type="dxa"/>
          </w:tcPr>
          <w:p w14:paraId="53C58DED" w14:textId="021A718F" w:rsidR="003B4AD0" w:rsidRPr="001F0873" w:rsidRDefault="005833C2" w:rsidP="00CE4BBC">
            <w:pPr>
              <w:pStyle w:val="ListBullet"/>
              <w:numPr>
                <w:ilvl w:val="0"/>
                <w:numId w:val="0"/>
              </w:numPr>
              <w:rPr>
                <w:rFonts w:ascii="Arial" w:hAnsi="Arial" w:cs="Arial"/>
                <w:sz w:val="24"/>
                <w:szCs w:val="24"/>
              </w:rPr>
            </w:pPr>
            <w:r>
              <w:rPr>
                <w:rFonts w:ascii="Arial" w:hAnsi="Arial" w:cs="Arial"/>
                <w:sz w:val="24"/>
                <w:szCs w:val="24"/>
              </w:rPr>
              <w:t>C</w:t>
            </w:r>
            <w:r w:rsidR="00F41851">
              <w:rPr>
                <w:rFonts w:ascii="Arial" w:hAnsi="Arial" w:cs="Arial"/>
                <w:sz w:val="24"/>
                <w:szCs w:val="24"/>
              </w:rPr>
              <w:t xml:space="preserve">ould the applicant </w:t>
            </w:r>
            <w:r w:rsidR="00A7211B">
              <w:rPr>
                <w:rFonts w:ascii="Arial" w:hAnsi="Arial" w:cs="Arial"/>
                <w:sz w:val="24"/>
                <w:szCs w:val="24"/>
              </w:rPr>
              <w:t xml:space="preserve">please </w:t>
            </w:r>
            <w:r w:rsidR="00F41851">
              <w:rPr>
                <w:rFonts w:ascii="Arial" w:hAnsi="Arial" w:cs="Arial"/>
                <w:sz w:val="24"/>
                <w:szCs w:val="24"/>
              </w:rPr>
              <w:t xml:space="preserve">provide more detail in relation to </w:t>
            </w:r>
            <w:r w:rsidR="00E56B3F">
              <w:rPr>
                <w:rFonts w:ascii="Arial" w:hAnsi="Arial" w:cs="Arial"/>
                <w:sz w:val="24"/>
                <w:szCs w:val="24"/>
              </w:rPr>
              <w:t xml:space="preserve">its approach to the design and layout of the solar array panel area and how buffers and potentially other design measures have been considered as part of a mitigation </w:t>
            </w:r>
            <w:r w:rsidR="00C441C4">
              <w:rPr>
                <w:rFonts w:ascii="Arial" w:hAnsi="Arial" w:cs="Arial"/>
                <w:sz w:val="24"/>
                <w:szCs w:val="24"/>
              </w:rPr>
              <w:t>strategy</w:t>
            </w:r>
            <w:r w:rsidR="00E56B3F">
              <w:rPr>
                <w:rFonts w:ascii="Arial" w:hAnsi="Arial" w:cs="Arial"/>
                <w:sz w:val="24"/>
                <w:szCs w:val="24"/>
              </w:rPr>
              <w:t xml:space="preserve"> for both </w:t>
            </w:r>
            <w:r w:rsidR="00C441C4">
              <w:rPr>
                <w:rFonts w:ascii="Arial" w:hAnsi="Arial" w:cs="Arial"/>
                <w:sz w:val="24"/>
                <w:szCs w:val="24"/>
              </w:rPr>
              <w:t>G</w:t>
            </w:r>
            <w:r w:rsidR="00A7211B">
              <w:rPr>
                <w:rFonts w:ascii="Arial" w:hAnsi="Arial" w:cs="Arial"/>
                <w:sz w:val="24"/>
                <w:szCs w:val="24"/>
              </w:rPr>
              <w:t xml:space="preserve">ashes </w:t>
            </w:r>
            <w:r w:rsidR="00C441C4">
              <w:rPr>
                <w:rFonts w:ascii="Arial" w:hAnsi="Arial" w:cs="Arial"/>
                <w:sz w:val="24"/>
                <w:szCs w:val="24"/>
              </w:rPr>
              <w:t>B</w:t>
            </w:r>
            <w:r w:rsidR="00A7211B">
              <w:rPr>
                <w:rFonts w:ascii="Arial" w:hAnsi="Arial" w:cs="Arial"/>
                <w:sz w:val="24"/>
                <w:szCs w:val="24"/>
              </w:rPr>
              <w:t>arn itself and the access road leading to Gashes Barn and why the applicant has chosen the proposed approach</w:t>
            </w:r>
            <w:r w:rsidR="00C441C4">
              <w:rPr>
                <w:rFonts w:ascii="Arial" w:hAnsi="Arial" w:cs="Arial"/>
                <w:sz w:val="24"/>
                <w:szCs w:val="24"/>
              </w:rPr>
              <w:t>?</w:t>
            </w:r>
            <w:r>
              <w:rPr>
                <w:rFonts w:ascii="Arial" w:hAnsi="Arial" w:cs="Arial"/>
                <w:sz w:val="24"/>
                <w:szCs w:val="24"/>
              </w:rPr>
              <w:t xml:space="preserve"> Although the Design and Access Approach document [APP-278] mentions a meeting to discuss the buffers to Gashes Barn and then a follow up meeting, the ExA would welcome </w:t>
            </w:r>
            <w:r w:rsidR="00CE7DDC">
              <w:rPr>
                <w:rFonts w:ascii="Arial" w:hAnsi="Arial" w:cs="Arial"/>
                <w:sz w:val="24"/>
                <w:szCs w:val="24"/>
              </w:rPr>
              <w:t>further</w:t>
            </w:r>
            <w:r>
              <w:rPr>
                <w:rFonts w:ascii="Arial" w:hAnsi="Arial" w:cs="Arial"/>
                <w:sz w:val="24"/>
                <w:szCs w:val="24"/>
              </w:rPr>
              <w:t xml:space="preserve"> detail</w:t>
            </w:r>
            <w:r w:rsidR="002E4B78">
              <w:rPr>
                <w:rFonts w:ascii="Arial" w:hAnsi="Arial" w:cs="Arial"/>
                <w:sz w:val="24"/>
                <w:szCs w:val="24"/>
              </w:rPr>
              <w:t xml:space="preserve"> (including</w:t>
            </w:r>
            <w:r w:rsidR="00B67500">
              <w:rPr>
                <w:rFonts w:ascii="Arial" w:hAnsi="Arial" w:cs="Arial"/>
                <w:sz w:val="24"/>
                <w:szCs w:val="24"/>
              </w:rPr>
              <w:t xml:space="preserve"> </w:t>
            </w:r>
            <w:r w:rsidR="00FA0EE4">
              <w:rPr>
                <w:rFonts w:ascii="Arial" w:hAnsi="Arial" w:cs="Arial"/>
                <w:sz w:val="24"/>
                <w:szCs w:val="24"/>
              </w:rPr>
              <w:t xml:space="preserve">extent of buffer considered, </w:t>
            </w:r>
            <w:r w:rsidR="00A0431F">
              <w:rPr>
                <w:rFonts w:ascii="Arial" w:hAnsi="Arial" w:cs="Arial"/>
                <w:sz w:val="24"/>
                <w:szCs w:val="24"/>
              </w:rPr>
              <w:t>how wide it should be</w:t>
            </w:r>
            <w:r w:rsidR="00250BB1">
              <w:rPr>
                <w:rFonts w:ascii="Arial" w:hAnsi="Arial" w:cs="Arial"/>
                <w:sz w:val="24"/>
                <w:szCs w:val="24"/>
              </w:rPr>
              <w:t xml:space="preserve"> and </w:t>
            </w:r>
            <w:r w:rsidR="002E56C0">
              <w:rPr>
                <w:rFonts w:ascii="Arial" w:hAnsi="Arial" w:cs="Arial"/>
                <w:sz w:val="24"/>
                <w:szCs w:val="24"/>
              </w:rPr>
              <w:t>any assessment that justifies why the buffers proposed</w:t>
            </w:r>
            <w:r w:rsidR="006337E2">
              <w:rPr>
                <w:rFonts w:ascii="Arial" w:hAnsi="Arial" w:cs="Arial"/>
                <w:sz w:val="24"/>
                <w:szCs w:val="24"/>
              </w:rPr>
              <w:t xml:space="preserve">, particularly for the </w:t>
            </w:r>
            <w:r w:rsidR="00E818BB">
              <w:rPr>
                <w:rFonts w:ascii="Arial" w:hAnsi="Arial" w:cs="Arial"/>
                <w:sz w:val="24"/>
                <w:szCs w:val="24"/>
              </w:rPr>
              <w:t xml:space="preserve">access road, </w:t>
            </w:r>
            <w:r w:rsidR="00070684">
              <w:rPr>
                <w:rFonts w:ascii="Arial" w:hAnsi="Arial" w:cs="Arial"/>
                <w:sz w:val="24"/>
                <w:szCs w:val="24"/>
              </w:rPr>
              <w:t>was chosen)</w:t>
            </w:r>
            <w:r>
              <w:rPr>
                <w:rFonts w:ascii="Arial" w:hAnsi="Arial" w:cs="Arial"/>
                <w:sz w:val="24"/>
                <w:szCs w:val="24"/>
              </w:rPr>
              <w:t>.</w:t>
            </w:r>
          </w:p>
        </w:tc>
      </w:tr>
      <w:tr w:rsidR="001D09BC" w:rsidRPr="008C59AE" w14:paraId="53C58DF0" w14:textId="77777777" w:rsidTr="00106044">
        <w:tc>
          <w:tcPr>
            <w:tcW w:w="15126" w:type="dxa"/>
            <w:gridSpan w:val="3"/>
          </w:tcPr>
          <w:p w14:paraId="53C58DEF" w14:textId="0EDEA799" w:rsidR="001D09BC" w:rsidRPr="00092316" w:rsidRDefault="00786945" w:rsidP="001D09BC">
            <w:pPr>
              <w:pStyle w:val="Heading1"/>
              <w:rPr>
                <w:rFonts w:ascii="Arial" w:hAnsi="Arial" w:cs="Arial"/>
                <w:b w:val="0"/>
                <w:sz w:val="24"/>
                <w:szCs w:val="24"/>
              </w:rPr>
            </w:pPr>
            <w:bookmarkStart w:id="1" w:name="_Toc216082577"/>
            <w:r>
              <w:rPr>
                <w:rFonts w:ascii="Arial" w:hAnsi="Arial" w:cs="Arial"/>
                <w:sz w:val="24"/>
                <w:szCs w:val="24"/>
              </w:rPr>
              <w:t>Need, site selection and alternatives</w:t>
            </w:r>
            <w:bookmarkEnd w:id="1"/>
          </w:p>
        </w:tc>
      </w:tr>
      <w:tr w:rsidR="00D7060B" w:rsidRPr="008C59AE" w14:paraId="4059295F" w14:textId="77777777" w:rsidTr="00106044">
        <w:tc>
          <w:tcPr>
            <w:tcW w:w="1206" w:type="dxa"/>
          </w:tcPr>
          <w:p w14:paraId="6E59D255" w14:textId="77777777" w:rsidR="00D7060B" w:rsidRPr="00092316" w:rsidRDefault="00D7060B" w:rsidP="00527E43">
            <w:pPr>
              <w:pStyle w:val="Heading3"/>
              <w:numPr>
                <w:ilvl w:val="2"/>
                <w:numId w:val="11"/>
              </w:numPr>
              <w:rPr>
                <w:rFonts w:ascii="Arial" w:hAnsi="Arial" w:cs="Arial"/>
                <w:sz w:val="24"/>
                <w:szCs w:val="24"/>
              </w:rPr>
            </w:pPr>
          </w:p>
        </w:tc>
        <w:tc>
          <w:tcPr>
            <w:tcW w:w="3608" w:type="dxa"/>
          </w:tcPr>
          <w:p w14:paraId="06E6F69A" w14:textId="2C099856" w:rsidR="00D7060B" w:rsidRDefault="00E87A5D" w:rsidP="00527E43">
            <w:pPr>
              <w:rPr>
                <w:rFonts w:ascii="Arial" w:hAnsi="Arial" w:cs="Arial"/>
                <w:sz w:val="24"/>
                <w:szCs w:val="24"/>
              </w:rPr>
            </w:pPr>
            <w:r>
              <w:rPr>
                <w:rFonts w:ascii="Arial" w:hAnsi="Arial" w:cs="Arial"/>
                <w:sz w:val="24"/>
                <w:szCs w:val="24"/>
              </w:rPr>
              <w:t>National Electricity Systems Operator</w:t>
            </w:r>
            <w:r w:rsidR="00C2701F">
              <w:rPr>
                <w:rFonts w:ascii="Arial" w:hAnsi="Arial" w:cs="Arial"/>
                <w:sz w:val="24"/>
                <w:szCs w:val="24"/>
              </w:rPr>
              <w:t xml:space="preserve"> (NESO)</w:t>
            </w:r>
          </w:p>
        </w:tc>
        <w:tc>
          <w:tcPr>
            <w:tcW w:w="10312" w:type="dxa"/>
          </w:tcPr>
          <w:p w14:paraId="658F2A5D" w14:textId="1F76BC61" w:rsidR="00D7060B" w:rsidRDefault="00586F20" w:rsidP="00527E43">
            <w:pPr>
              <w:pStyle w:val="ListBullet"/>
              <w:numPr>
                <w:ilvl w:val="0"/>
                <w:numId w:val="0"/>
              </w:numPr>
              <w:rPr>
                <w:rFonts w:ascii="Arial" w:hAnsi="Arial" w:cs="Arial"/>
                <w:sz w:val="24"/>
                <w:szCs w:val="24"/>
              </w:rPr>
            </w:pPr>
            <w:r>
              <w:rPr>
                <w:rFonts w:ascii="Arial" w:hAnsi="Arial" w:cs="Arial"/>
                <w:sz w:val="24"/>
                <w:szCs w:val="24"/>
              </w:rPr>
              <w:t xml:space="preserve">The ExA has raised </w:t>
            </w:r>
            <w:r w:rsidR="00BD565E">
              <w:rPr>
                <w:rFonts w:ascii="Arial" w:hAnsi="Arial" w:cs="Arial"/>
                <w:sz w:val="24"/>
                <w:szCs w:val="24"/>
              </w:rPr>
              <w:t xml:space="preserve">questions </w:t>
            </w:r>
            <w:r>
              <w:rPr>
                <w:rFonts w:ascii="Arial" w:hAnsi="Arial" w:cs="Arial"/>
                <w:sz w:val="24"/>
                <w:szCs w:val="24"/>
              </w:rPr>
              <w:t xml:space="preserve">in its </w:t>
            </w:r>
            <w:r w:rsidR="00752D72">
              <w:rPr>
                <w:rFonts w:ascii="Arial" w:hAnsi="Arial" w:cs="Arial"/>
                <w:sz w:val="24"/>
                <w:szCs w:val="24"/>
              </w:rPr>
              <w:t xml:space="preserve">Rule 17 </w:t>
            </w:r>
            <w:r w:rsidR="00D6522B">
              <w:rPr>
                <w:rFonts w:ascii="Arial" w:hAnsi="Arial" w:cs="Arial"/>
                <w:sz w:val="24"/>
                <w:szCs w:val="24"/>
              </w:rPr>
              <w:t xml:space="preserve">request </w:t>
            </w:r>
            <w:r w:rsidR="00BD565E">
              <w:rPr>
                <w:rFonts w:ascii="Arial" w:hAnsi="Arial" w:cs="Arial"/>
                <w:sz w:val="24"/>
                <w:szCs w:val="24"/>
              </w:rPr>
              <w:t>[PD-010] in relation to the applicant</w:t>
            </w:r>
            <w:r w:rsidR="002A33B6">
              <w:rPr>
                <w:rFonts w:ascii="Arial" w:hAnsi="Arial" w:cs="Arial"/>
                <w:sz w:val="24"/>
                <w:szCs w:val="24"/>
              </w:rPr>
              <w:t>’s</w:t>
            </w:r>
            <w:r w:rsidR="00BD565E">
              <w:rPr>
                <w:rFonts w:ascii="Arial" w:hAnsi="Arial" w:cs="Arial"/>
                <w:sz w:val="24"/>
                <w:szCs w:val="24"/>
              </w:rPr>
              <w:t xml:space="preserve"> approach to the proposed Battery and Energy Storage System (BESS), particula</w:t>
            </w:r>
            <w:r w:rsidR="00F3467E">
              <w:rPr>
                <w:rFonts w:ascii="Arial" w:hAnsi="Arial" w:cs="Arial"/>
                <w:sz w:val="24"/>
                <w:szCs w:val="24"/>
              </w:rPr>
              <w:t xml:space="preserve">rly its capacity. The </w:t>
            </w:r>
            <w:r w:rsidR="009E2D2D">
              <w:rPr>
                <w:rFonts w:ascii="Arial" w:hAnsi="Arial" w:cs="Arial"/>
                <w:sz w:val="24"/>
                <w:szCs w:val="24"/>
              </w:rPr>
              <w:t>a</w:t>
            </w:r>
            <w:r w:rsidR="00F3467E">
              <w:rPr>
                <w:rFonts w:ascii="Arial" w:hAnsi="Arial" w:cs="Arial"/>
                <w:sz w:val="24"/>
                <w:szCs w:val="24"/>
              </w:rPr>
              <w:t>pplicant has replied to this co</w:t>
            </w:r>
            <w:r w:rsidR="000110A7">
              <w:rPr>
                <w:rFonts w:ascii="Arial" w:hAnsi="Arial" w:cs="Arial"/>
                <w:sz w:val="24"/>
                <w:szCs w:val="24"/>
              </w:rPr>
              <w:t xml:space="preserve">ncern </w:t>
            </w:r>
            <w:r w:rsidR="00D6522B">
              <w:rPr>
                <w:rFonts w:ascii="Arial" w:hAnsi="Arial" w:cs="Arial"/>
                <w:sz w:val="24"/>
                <w:szCs w:val="24"/>
              </w:rPr>
              <w:t xml:space="preserve">in Appendix 1 </w:t>
            </w:r>
            <w:r w:rsidR="00D17591">
              <w:rPr>
                <w:rFonts w:ascii="Arial" w:hAnsi="Arial" w:cs="Arial"/>
                <w:sz w:val="24"/>
                <w:szCs w:val="24"/>
              </w:rPr>
              <w:t>of [REP2-040]</w:t>
            </w:r>
            <w:r w:rsidR="000110A7">
              <w:rPr>
                <w:rFonts w:ascii="Arial" w:hAnsi="Arial" w:cs="Arial"/>
                <w:sz w:val="24"/>
                <w:szCs w:val="24"/>
              </w:rPr>
              <w:t xml:space="preserve"> and the National Grid Electricity Transmission PLC in [REP2-058]. </w:t>
            </w:r>
            <w:r w:rsidR="00DE2CFE">
              <w:rPr>
                <w:rFonts w:ascii="Arial" w:hAnsi="Arial" w:cs="Arial"/>
                <w:sz w:val="24"/>
                <w:szCs w:val="24"/>
              </w:rPr>
              <w:t xml:space="preserve"> </w:t>
            </w:r>
            <w:r w:rsidR="000110A7">
              <w:rPr>
                <w:rFonts w:ascii="Arial" w:hAnsi="Arial" w:cs="Arial"/>
                <w:sz w:val="24"/>
                <w:szCs w:val="24"/>
              </w:rPr>
              <w:t xml:space="preserve">Considering that part of the applicant’s justification for a 600MW BESS in this project is </w:t>
            </w:r>
            <w:r w:rsidR="00A11172">
              <w:rPr>
                <w:rFonts w:ascii="Arial" w:hAnsi="Arial" w:cs="Arial"/>
                <w:sz w:val="24"/>
                <w:szCs w:val="24"/>
              </w:rPr>
              <w:t>to</w:t>
            </w:r>
            <w:r w:rsidR="00DE2CFE">
              <w:rPr>
                <w:rFonts w:ascii="Arial" w:hAnsi="Arial" w:cs="Arial"/>
                <w:sz w:val="24"/>
                <w:szCs w:val="24"/>
              </w:rPr>
              <w:t xml:space="preserve"> provide </w:t>
            </w:r>
            <w:r w:rsidR="00A11172">
              <w:rPr>
                <w:rFonts w:ascii="Arial" w:hAnsi="Arial" w:cs="Arial"/>
                <w:sz w:val="24"/>
                <w:szCs w:val="24"/>
              </w:rPr>
              <w:t>a</w:t>
            </w:r>
            <w:r w:rsidR="00DE2CFE">
              <w:rPr>
                <w:rFonts w:ascii="Arial" w:hAnsi="Arial" w:cs="Arial"/>
                <w:sz w:val="24"/>
                <w:szCs w:val="24"/>
              </w:rPr>
              <w:t xml:space="preserve">ncillary </w:t>
            </w:r>
            <w:r w:rsidR="00A11172">
              <w:rPr>
                <w:rFonts w:ascii="Arial" w:hAnsi="Arial" w:cs="Arial"/>
                <w:sz w:val="24"/>
                <w:szCs w:val="24"/>
              </w:rPr>
              <w:t>s</w:t>
            </w:r>
            <w:r w:rsidR="00DE2CFE">
              <w:rPr>
                <w:rFonts w:ascii="Arial" w:hAnsi="Arial" w:cs="Arial"/>
                <w:sz w:val="24"/>
                <w:szCs w:val="24"/>
              </w:rPr>
              <w:t xml:space="preserve">ervices </w:t>
            </w:r>
            <w:r w:rsidR="00CF2F3C">
              <w:rPr>
                <w:rFonts w:ascii="Arial" w:hAnsi="Arial" w:cs="Arial"/>
                <w:sz w:val="24"/>
                <w:szCs w:val="24"/>
              </w:rPr>
              <w:t>to NESO</w:t>
            </w:r>
            <w:r w:rsidR="00A11172">
              <w:rPr>
                <w:rFonts w:ascii="Arial" w:hAnsi="Arial" w:cs="Arial"/>
                <w:sz w:val="24"/>
                <w:szCs w:val="24"/>
              </w:rPr>
              <w:t xml:space="preserve">, the ExA asks NESO if they have any comments they would like to make in relation to </w:t>
            </w:r>
            <w:r w:rsidR="00A12839">
              <w:rPr>
                <w:rFonts w:ascii="Arial" w:hAnsi="Arial" w:cs="Arial"/>
                <w:sz w:val="24"/>
                <w:szCs w:val="24"/>
              </w:rPr>
              <w:t xml:space="preserve">the proposed approach and the fact that </w:t>
            </w:r>
            <w:r w:rsidR="00500A45">
              <w:rPr>
                <w:rFonts w:ascii="Arial" w:hAnsi="Arial" w:cs="Arial"/>
                <w:sz w:val="24"/>
                <w:szCs w:val="24"/>
              </w:rPr>
              <w:t xml:space="preserve">a 600MW BESS is proposed for </w:t>
            </w:r>
            <w:r w:rsidR="00604EE5">
              <w:rPr>
                <w:rFonts w:ascii="Arial" w:hAnsi="Arial" w:cs="Arial"/>
                <w:sz w:val="24"/>
                <w:szCs w:val="24"/>
              </w:rPr>
              <w:t>a project with an expected generation capacity of approximately 400MW.</w:t>
            </w:r>
            <w:r w:rsidR="00A12839">
              <w:rPr>
                <w:rFonts w:ascii="Arial" w:hAnsi="Arial" w:cs="Arial"/>
                <w:sz w:val="24"/>
                <w:szCs w:val="24"/>
              </w:rPr>
              <w:t xml:space="preserve"> </w:t>
            </w:r>
          </w:p>
        </w:tc>
      </w:tr>
      <w:tr w:rsidR="003A7551" w:rsidRPr="008C59AE" w14:paraId="53C58E18" w14:textId="77777777" w:rsidTr="00106044">
        <w:tc>
          <w:tcPr>
            <w:tcW w:w="15126" w:type="dxa"/>
            <w:gridSpan w:val="3"/>
          </w:tcPr>
          <w:p w14:paraId="53C58E17" w14:textId="657BBF26" w:rsidR="003A7551" w:rsidRPr="00092316" w:rsidRDefault="003A7551" w:rsidP="003A7551">
            <w:pPr>
              <w:pStyle w:val="Heading1"/>
              <w:rPr>
                <w:rFonts w:ascii="Arial" w:hAnsi="Arial" w:cs="Arial"/>
                <w:b w:val="0"/>
                <w:sz w:val="24"/>
                <w:szCs w:val="24"/>
              </w:rPr>
            </w:pPr>
            <w:bookmarkStart w:id="2" w:name="_Toc216082578"/>
            <w:r w:rsidRPr="00092316">
              <w:rPr>
                <w:rFonts w:ascii="Arial" w:hAnsi="Arial" w:cs="Arial"/>
                <w:sz w:val="24"/>
                <w:szCs w:val="24"/>
              </w:rPr>
              <w:t>Compulsory Acquisition, Temporary Possession</w:t>
            </w:r>
            <w:r>
              <w:rPr>
                <w:rFonts w:ascii="Arial" w:hAnsi="Arial" w:cs="Arial"/>
                <w:sz w:val="24"/>
                <w:szCs w:val="24"/>
              </w:rPr>
              <w:t>, Land Rights and related matters</w:t>
            </w:r>
            <w:bookmarkEnd w:id="2"/>
          </w:p>
        </w:tc>
      </w:tr>
      <w:tr w:rsidR="003A7551" w:rsidRPr="008C59AE" w14:paraId="456933AF" w14:textId="77777777" w:rsidTr="00106044">
        <w:tc>
          <w:tcPr>
            <w:tcW w:w="1206" w:type="dxa"/>
          </w:tcPr>
          <w:p w14:paraId="4A5E1E91" w14:textId="77777777" w:rsidR="003A7551" w:rsidRPr="00092316" w:rsidRDefault="003A7551" w:rsidP="006A0740">
            <w:pPr>
              <w:pStyle w:val="Heading3"/>
              <w:numPr>
                <w:ilvl w:val="0"/>
                <w:numId w:val="46"/>
              </w:numPr>
              <w:ind w:hanging="720"/>
              <w:rPr>
                <w:rFonts w:ascii="Arial" w:hAnsi="Arial" w:cs="Arial"/>
                <w:sz w:val="24"/>
                <w:szCs w:val="24"/>
              </w:rPr>
            </w:pPr>
          </w:p>
        </w:tc>
        <w:tc>
          <w:tcPr>
            <w:tcW w:w="3608" w:type="dxa"/>
          </w:tcPr>
          <w:p w14:paraId="17C77858" w14:textId="1CC53866" w:rsidR="003A7551" w:rsidRDefault="0059456E" w:rsidP="003A7551">
            <w:pPr>
              <w:rPr>
                <w:rFonts w:ascii="Arial" w:hAnsi="Arial" w:cs="Arial"/>
                <w:sz w:val="24"/>
                <w:szCs w:val="24"/>
              </w:rPr>
            </w:pPr>
            <w:r>
              <w:rPr>
                <w:rFonts w:ascii="Arial" w:hAnsi="Arial" w:cs="Arial"/>
                <w:sz w:val="24"/>
                <w:szCs w:val="24"/>
              </w:rPr>
              <w:t>Applicant</w:t>
            </w:r>
          </w:p>
        </w:tc>
        <w:tc>
          <w:tcPr>
            <w:tcW w:w="10312" w:type="dxa"/>
          </w:tcPr>
          <w:p w14:paraId="5A608F60" w14:textId="7FB03BDF" w:rsidR="003A7551" w:rsidRDefault="007E7513" w:rsidP="003A7551">
            <w:pPr>
              <w:pStyle w:val="ListBullet"/>
              <w:numPr>
                <w:ilvl w:val="0"/>
                <w:numId w:val="0"/>
              </w:numPr>
              <w:rPr>
                <w:rFonts w:ascii="Arial" w:hAnsi="Arial" w:cs="Arial"/>
                <w:sz w:val="24"/>
                <w:szCs w:val="24"/>
              </w:rPr>
            </w:pPr>
            <w:r>
              <w:rPr>
                <w:rFonts w:ascii="Arial" w:hAnsi="Arial" w:cs="Arial"/>
                <w:sz w:val="24"/>
                <w:szCs w:val="24"/>
              </w:rPr>
              <w:t xml:space="preserve">Considering </w:t>
            </w:r>
            <w:r w:rsidR="00DA2A1B">
              <w:rPr>
                <w:rFonts w:ascii="Arial" w:hAnsi="Arial" w:cs="Arial"/>
                <w:sz w:val="24"/>
                <w:szCs w:val="24"/>
              </w:rPr>
              <w:t xml:space="preserve">that Gashes </w:t>
            </w:r>
            <w:r w:rsidR="00F0135C">
              <w:rPr>
                <w:rFonts w:ascii="Arial" w:hAnsi="Arial" w:cs="Arial"/>
                <w:sz w:val="24"/>
                <w:szCs w:val="24"/>
              </w:rPr>
              <w:t>B</w:t>
            </w:r>
            <w:r w:rsidR="00DA2A1B">
              <w:rPr>
                <w:rFonts w:ascii="Arial" w:hAnsi="Arial" w:cs="Arial"/>
                <w:sz w:val="24"/>
                <w:szCs w:val="24"/>
              </w:rPr>
              <w:t xml:space="preserve">arn (R4) </w:t>
            </w:r>
            <w:r w:rsidR="001D5875">
              <w:rPr>
                <w:rFonts w:ascii="Arial" w:hAnsi="Arial" w:cs="Arial"/>
                <w:sz w:val="24"/>
                <w:szCs w:val="24"/>
              </w:rPr>
              <w:t>w</w:t>
            </w:r>
            <w:r w:rsidR="00DA2A1B">
              <w:rPr>
                <w:rFonts w:ascii="Arial" w:hAnsi="Arial" w:cs="Arial"/>
                <w:sz w:val="24"/>
                <w:szCs w:val="24"/>
              </w:rPr>
              <w:t>ould</w:t>
            </w:r>
            <w:r w:rsidR="001D5875">
              <w:rPr>
                <w:rFonts w:ascii="Arial" w:hAnsi="Arial" w:cs="Arial"/>
                <w:sz w:val="24"/>
                <w:szCs w:val="24"/>
              </w:rPr>
              <w:t xml:space="preserve"> be surrounded by solar panels from all </w:t>
            </w:r>
            <w:r w:rsidR="00DB2397">
              <w:rPr>
                <w:rFonts w:ascii="Arial" w:hAnsi="Arial" w:cs="Arial"/>
                <w:sz w:val="24"/>
                <w:szCs w:val="24"/>
              </w:rPr>
              <w:t>directions</w:t>
            </w:r>
            <w:r w:rsidR="00DA2A1B">
              <w:rPr>
                <w:rFonts w:ascii="Arial" w:hAnsi="Arial" w:cs="Arial"/>
                <w:sz w:val="24"/>
                <w:szCs w:val="24"/>
              </w:rPr>
              <w:t xml:space="preserve"> as a consequence of the proposed development</w:t>
            </w:r>
            <w:r w:rsidR="001D5875">
              <w:rPr>
                <w:rFonts w:ascii="Arial" w:hAnsi="Arial" w:cs="Arial"/>
                <w:sz w:val="24"/>
                <w:szCs w:val="24"/>
              </w:rPr>
              <w:t>,</w:t>
            </w:r>
            <w:r w:rsidR="00E95479">
              <w:rPr>
                <w:rFonts w:ascii="Arial" w:hAnsi="Arial" w:cs="Arial"/>
                <w:sz w:val="24"/>
                <w:szCs w:val="24"/>
              </w:rPr>
              <w:t xml:space="preserve"> </w:t>
            </w:r>
            <w:r w:rsidR="00DB2397">
              <w:rPr>
                <w:rFonts w:ascii="Arial" w:hAnsi="Arial" w:cs="Arial"/>
                <w:sz w:val="24"/>
                <w:szCs w:val="24"/>
              </w:rPr>
              <w:t>has the</w:t>
            </w:r>
            <w:r w:rsidR="0059456E">
              <w:rPr>
                <w:rFonts w:ascii="Arial" w:hAnsi="Arial" w:cs="Arial"/>
                <w:sz w:val="24"/>
                <w:szCs w:val="24"/>
              </w:rPr>
              <w:t xml:space="preserve"> applicant </w:t>
            </w:r>
            <w:r w:rsidR="00DB2397">
              <w:rPr>
                <w:rFonts w:ascii="Arial" w:hAnsi="Arial" w:cs="Arial"/>
                <w:sz w:val="24"/>
                <w:szCs w:val="24"/>
              </w:rPr>
              <w:t xml:space="preserve">considered the possibility of </w:t>
            </w:r>
            <w:r w:rsidR="00DA2A1B">
              <w:rPr>
                <w:rFonts w:ascii="Arial" w:hAnsi="Arial" w:cs="Arial"/>
                <w:sz w:val="24"/>
                <w:szCs w:val="24"/>
              </w:rPr>
              <w:t>needing to compulsory acquire the property? If yes, why has the applicant not pursued this option and if no</w:t>
            </w:r>
            <w:r w:rsidR="00310054">
              <w:rPr>
                <w:rFonts w:ascii="Arial" w:hAnsi="Arial" w:cs="Arial"/>
                <w:sz w:val="24"/>
                <w:szCs w:val="24"/>
              </w:rPr>
              <w:t>,</w:t>
            </w:r>
            <w:r w:rsidR="00DA2A1B">
              <w:rPr>
                <w:rFonts w:ascii="Arial" w:hAnsi="Arial" w:cs="Arial"/>
                <w:sz w:val="24"/>
                <w:szCs w:val="24"/>
              </w:rPr>
              <w:t xml:space="preserve"> why was this option not considered as part of the </w:t>
            </w:r>
            <w:r w:rsidR="00F0135C">
              <w:rPr>
                <w:rFonts w:ascii="Arial" w:hAnsi="Arial" w:cs="Arial"/>
                <w:sz w:val="24"/>
                <w:szCs w:val="24"/>
              </w:rPr>
              <w:t>overall proposal?</w:t>
            </w:r>
          </w:p>
        </w:tc>
      </w:tr>
      <w:tr w:rsidR="006A0740" w:rsidRPr="008C59AE" w14:paraId="37390EFC" w14:textId="77777777" w:rsidTr="00106044">
        <w:tc>
          <w:tcPr>
            <w:tcW w:w="1206" w:type="dxa"/>
          </w:tcPr>
          <w:p w14:paraId="457F8A43" w14:textId="77777777" w:rsidR="006A0740" w:rsidRPr="00092316" w:rsidRDefault="006A0740" w:rsidP="006A0740">
            <w:pPr>
              <w:pStyle w:val="Heading3"/>
              <w:numPr>
                <w:ilvl w:val="0"/>
                <w:numId w:val="46"/>
              </w:numPr>
              <w:ind w:hanging="720"/>
              <w:rPr>
                <w:rFonts w:ascii="Arial" w:hAnsi="Arial" w:cs="Arial"/>
                <w:sz w:val="24"/>
                <w:szCs w:val="24"/>
              </w:rPr>
            </w:pPr>
          </w:p>
        </w:tc>
        <w:tc>
          <w:tcPr>
            <w:tcW w:w="3608" w:type="dxa"/>
          </w:tcPr>
          <w:p w14:paraId="48E813E4" w14:textId="62B17E68"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0A4FECB8" w14:textId="095E202A" w:rsidR="006A0740" w:rsidRDefault="006A0740" w:rsidP="006A0740">
            <w:pPr>
              <w:pStyle w:val="ListBullet"/>
              <w:numPr>
                <w:ilvl w:val="0"/>
                <w:numId w:val="0"/>
              </w:numPr>
              <w:rPr>
                <w:rFonts w:ascii="Arial" w:hAnsi="Arial" w:cs="Arial"/>
                <w:sz w:val="24"/>
                <w:szCs w:val="24"/>
              </w:rPr>
            </w:pPr>
            <w:r>
              <w:rPr>
                <w:rFonts w:ascii="Arial" w:hAnsi="Arial" w:cs="Arial"/>
                <w:sz w:val="24"/>
                <w:szCs w:val="24"/>
              </w:rPr>
              <w:t xml:space="preserve">In relation to </w:t>
            </w:r>
            <w:r w:rsidR="00EA7256">
              <w:rPr>
                <w:rFonts w:ascii="Arial" w:hAnsi="Arial" w:cs="Arial"/>
                <w:sz w:val="24"/>
                <w:szCs w:val="24"/>
              </w:rPr>
              <w:t>plot</w:t>
            </w:r>
            <w:r>
              <w:rPr>
                <w:rFonts w:ascii="Arial" w:hAnsi="Arial" w:cs="Arial"/>
                <w:sz w:val="24"/>
                <w:szCs w:val="24"/>
              </w:rPr>
              <w:t xml:space="preserve"> 1-4, the applicant is seeking the permanent acquisition of new rights over a private road (Black Drove), verge and unnamed drains leading to Gashes Barn. As the only access to Gashes Barn itself is via the land in plot 1-4 how has the applicant secured that the occupiers and residents of Gashes Barn will have appropriate means of access in and out of their property at any time and how is this secured via the dDCO?</w:t>
            </w:r>
          </w:p>
        </w:tc>
      </w:tr>
      <w:tr w:rsidR="00BE1066" w:rsidRPr="008C59AE" w14:paraId="3E84CA40" w14:textId="77777777" w:rsidTr="00106044">
        <w:tc>
          <w:tcPr>
            <w:tcW w:w="1206" w:type="dxa"/>
          </w:tcPr>
          <w:p w14:paraId="2E0CB661" w14:textId="77777777" w:rsidR="00BE1066" w:rsidRPr="00092316" w:rsidRDefault="00BE1066" w:rsidP="006A0740">
            <w:pPr>
              <w:pStyle w:val="Heading3"/>
              <w:numPr>
                <w:ilvl w:val="0"/>
                <w:numId w:val="46"/>
              </w:numPr>
              <w:ind w:hanging="720"/>
              <w:rPr>
                <w:rFonts w:ascii="Arial" w:hAnsi="Arial" w:cs="Arial"/>
                <w:sz w:val="24"/>
                <w:szCs w:val="24"/>
              </w:rPr>
            </w:pPr>
          </w:p>
        </w:tc>
        <w:tc>
          <w:tcPr>
            <w:tcW w:w="3608" w:type="dxa"/>
          </w:tcPr>
          <w:p w14:paraId="38BD6534" w14:textId="15C60268" w:rsidR="00BE1066" w:rsidRDefault="00BE1066" w:rsidP="006A0740">
            <w:pPr>
              <w:rPr>
                <w:rFonts w:ascii="Arial" w:hAnsi="Arial" w:cs="Arial"/>
                <w:sz w:val="24"/>
                <w:szCs w:val="24"/>
              </w:rPr>
            </w:pPr>
            <w:r>
              <w:rPr>
                <w:rFonts w:ascii="Arial" w:hAnsi="Arial" w:cs="Arial"/>
                <w:sz w:val="24"/>
                <w:szCs w:val="24"/>
              </w:rPr>
              <w:t>Applicant</w:t>
            </w:r>
          </w:p>
        </w:tc>
        <w:tc>
          <w:tcPr>
            <w:tcW w:w="10312" w:type="dxa"/>
          </w:tcPr>
          <w:p w14:paraId="54E05E0C" w14:textId="4DB993C8" w:rsidR="00BE1066" w:rsidRDefault="00871D3C" w:rsidP="006A0740">
            <w:pPr>
              <w:pStyle w:val="ListBullet"/>
              <w:numPr>
                <w:ilvl w:val="0"/>
                <w:numId w:val="0"/>
              </w:numPr>
              <w:rPr>
                <w:rFonts w:ascii="Arial" w:hAnsi="Arial" w:cs="Arial"/>
                <w:sz w:val="24"/>
                <w:szCs w:val="24"/>
              </w:rPr>
            </w:pPr>
            <w:r>
              <w:rPr>
                <w:rFonts w:ascii="Arial" w:hAnsi="Arial" w:cs="Arial"/>
                <w:sz w:val="24"/>
                <w:szCs w:val="24"/>
              </w:rPr>
              <w:t>Can the applicant please clarify why plot 1-4, which the applicant is seeking the permanent acquisition of new rights to, is needed? And can the applicant please provide justification for why</w:t>
            </w:r>
            <w:r w:rsidR="002846E9">
              <w:rPr>
                <w:rFonts w:ascii="Arial" w:hAnsi="Arial" w:cs="Arial"/>
                <w:sz w:val="24"/>
                <w:szCs w:val="24"/>
              </w:rPr>
              <w:t xml:space="preserve"> it</w:t>
            </w:r>
            <w:r>
              <w:rPr>
                <w:rFonts w:ascii="Arial" w:hAnsi="Arial" w:cs="Arial"/>
                <w:sz w:val="24"/>
                <w:szCs w:val="24"/>
              </w:rPr>
              <w:t xml:space="preserve"> is needed</w:t>
            </w:r>
            <w:r w:rsidR="000D077E">
              <w:rPr>
                <w:rFonts w:ascii="Arial" w:hAnsi="Arial" w:cs="Arial"/>
                <w:sz w:val="24"/>
                <w:szCs w:val="24"/>
              </w:rPr>
              <w:t>, particularly</w:t>
            </w:r>
            <w:r>
              <w:rPr>
                <w:rFonts w:ascii="Arial" w:hAnsi="Arial" w:cs="Arial"/>
                <w:sz w:val="24"/>
                <w:szCs w:val="24"/>
              </w:rPr>
              <w:t xml:space="preserve"> in light of the need to reduce CA? </w:t>
            </w:r>
            <w:r w:rsidR="00C6210D">
              <w:rPr>
                <w:rFonts w:ascii="Arial" w:hAnsi="Arial" w:cs="Arial"/>
                <w:sz w:val="24"/>
                <w:szCs w:val="24"/>
              </w:rPr>
              <w:t xml:space="preserve">This is in addition to </w:t>
            </w:r>
            <w:r>
              <w:rPr>
                <w:rFonts w:ascii="Arial" w:hAnsi="Arial" w:cs="Arial"/>
                <w:sz w:val="24"/>
                <w:szCs w:val="24"/>
              </w:rPr>
              <w:t>the request made to the applicant at CA</w:t>
            </w:r>
            <w:r w:rsidR="00345072">
              <w:rPr>
                <w:rFonts w:ascii="Arial" w:hAnsi="Arial" w:cs="Arial"/>
                <w:sz w:val="24"/>
                <w:szCs w:val="24"/>
              </w:rPr>
              <w:t>H</w:t>
            </w:r>
            <w:r w:rsidR="004E74A8">
              <w:rPr>
                <w:rFonts w:ascii="Arial" w:hAnsi="Arial" w:cs="Arial"/>
                <w:sz w:val="24"/>
                <w:szCs w:val="24"/>
              </w:rPr>
              <w:t>1</w:t>
            </w:r>
            <w:r>
              <w:rPr>
                <w:rFonts w:ascii="Arial" w:hAnsi="Arial" w:cs="Arial"/>
                <w:sz w:val="24"/>
                <w:szCs w:val="24"/>
              </w:rPr>
              <w:t xml:space="preserve"> to </w:t>
            </w:r>
            <w:r w:rsidR="00E84F33">
              <w:rPr>
                <w:rFonts w:ascii="Arial" w:hAnsi="Arial" w:cs="Arial"/>
                <w:sz w:val="24"/>
                <w:szCs w:val="24"/>
              </w:rPr>
              <w:t>provide</w:t>
            </w:r>
            <w:r w:rsidR="001A2FA9">
              <w:rPr>
                <w:rFonts w:ascii="Arial" w:hAnsi="Arial" w:cs="Arial"/>
                <w:sz w:val="24"/>
                <w:szCs w:val="24"/>
              </w:rPr>
              <w:t xml:space="preserve"> </w:t>
            </w:r>
            <w:r w:rsidR="00E84F33">
              <w:rPr>
                <w:rFonts w:ascii="Arial" w:hAnsi="Arial" w:cs="Arial"/>
                <w:sz w:val="24"/>
                <w:szCs w:val="24"/>
              </w:rPr>
              <w:t>detailed</w:t>
            </w:r>
            <w:r w:rsidR="001A2FA9">
              <w:rPr>
                <w:rFonts w:ascii="Arial" w:hAnsi="Arial" w:cs="Arial"/>
                <w:sz w:val="24"/>
                <w:szCs w:val="24"/>
              </w:rPr>
              <w:t xml:space="preserve"> </w:t>
            </w:r>
            <w:r w:rsidR="001566DF">
              <w:rPr>
                <w:rFonts w:ascii="Arial" w:hAnsi="Arial" w:cs="Arial"/>
                <w:sz w:val="24"/>
                <w:szCs w:val="24"/>
              </w:rPr>
              <w:t>assessment on a plot by plot basis for wh</w:t>
            </w:r>
            <w:r w:rsidR="00E84F33">
              <w:rPr>
                <w:rFonts w:ascii="Arial" w:hAnsi="Arial" w:cs="Arial"/>
                <w:sz w:val="24"/>
                <w:szCs w:val="24"/>
              </w:rPr>
              <w:t>y</w:t>
            </w:r>
            <w:r w:rsidR="001566DF">
              <w:rPr>
                <w:rFonts w:ascii="Arial" w:hAnsi="Arial" w:cs="Arial"/>
                <w:sz w:val="24"/>
                <w:szCs w:val="24"/>
              </w:rPr>
              <w:t xml:space="preserve"> </w:t>
            </w:r>
            <w:r w:rsidR="00E84F33">
              <w:rPr>
                <w:rFonts w:ascii="Arial" w:hAnsi="Arial" w:cs="Arial"/>
                <w:sz w:val="24"/>
                <w:szCs w:val="24"/>
              </w:rPr>
              <w:t>CA powers are required</w:t>
            </w:r>
            <w:r w:rsidR="007B355C">
              <w:rPr>
                <w:rFonts w:ascii="Arial" w:hAnsi="Arial" w:cs="Arial"/>
                <w:sz w:val="24"/>
                <w:szCs w:val="24"/>
              </w:rPr>
              <w:t xml:space="preserve">, </w:t>
            </w:r>
            <w:r w:rsidR="004E74A8">
              <w:rPr>
                <w:rFonts w:ascii="Arial" w:hAnsi="Arial" w:cs="Arial"/>
                <w:sz w:val="24"/>
                <w:szCs w:val="24"/>
              </w:rPr>
              <w:t>which is expected</w:t>
            </w:r>
            <w:r w:rsidR="00627E94">
              <w:rPr>
                <w:rFonts w:ascii="Arial" w:hAnsi="Arial" w:cs="Arial"/>
                <w:sz w:val="24"/>
                <w:szCs w:val="24"/>
              </w:rPr>
              <w:t xml:space="preserve"> at Deadline 5.</w:t>
            </w:r>
          </w:p>
        </w:tc>
      </w:tr>
      <w:tr w:rsidR="006A0740" w:rsidRPr="006242FC" w14:paraId="43E26090" w14:textId="77777777" w:rsidTr="00106044">
        <w:tc>
          <w:tcPr>
            <w:tcW w:w="15126" w:type="dxa"/>
            <w:gridSpan w:val="3"/>
          </w:tcPr>
          <w:p w14:paraId="464AEFE8" w14:textId="1BC49DE2" w:rsidR="006A0740" w:rsidRPr="006242FC" w:rsidRDefault="006A0740" w:rsidP="006A0740">
            <w:pPr>
              <w:pStyle w:val="Heading1"/>
              <w:rPr>
                <w:rFonts w:ascii="Arial" w:hAnsi="Arial" w:cs="Arial"/>
                <w:sz w:val="24"/>
                <w:szCs w:val="24"/>
              </w:rPr>
            </w:pPr>
            <w:bookmarkStart w:id="3" w:name="_Toc216082579"/>
            <w:r w:rsidRPr="006242FC">
              <w:rPr>
                <w:rFonts w:ascii="Arial" w:hAnsi="Arial" w:cs="Arial"/>
                <w:sz w:val="24"/>
                <w:szCs w:val="24"/>
              </w:rPr>
              <w:t>Development C</w:t>
            </w:r>
            <w:r>
              <w:rPr>
                <w:rFonts w:ascii="Arial" w:hAnsi="Arial" w:cs="Arial"/>
                <w:sz w:val="24"/>
                <w:szCs w:val="24"/>
              </w:rPr>
              <w:t>onsent</w:t>
            </w:r>
            <w:r w:rsidRPr="006242FC">
              <w:rPr>
                <w:rFonts w:ascii="Arial" w:hAnsi="Arial" w:cs="Arial"/>
                <w:sz w:val="24"/>
                <w:szCs w:val="24"/>
              </w:rPr>
              <w:t xml:space="preserve"> Order</w:t>
            </w:r>
            <w:r>
              <w:rPr>
                <w:rFonts w:ascii="Arial" w:hAnsi="Arial" w:cs="Arial"/>
                <w:sz w:val="24"/>
                <w:szCs w:val="24"/>
              </w:rPr>
              <w:t xml:space="preserve"> (DCO) and other consents</w:t>
            </w:r>
            <w:bookmarkEnd w:id="3"/>
          </w:p>
        </w:tc>
      </w:tr>
      <w:tr w:rsidR="006A0740" w:rsidRPr="006242FC" w14:paraId="09573D31" w14:textId="77777777" w:rsidTr="00106044">
        <w:tc>
          <w:tcPr>
            <w:tcW w:w="1206" w:type="dxa"/>
          </w:tcPr>
          <w:p w14:paraId="1AACF10D" w14:textId="77777777" w:rsidR="006A0740" w:rsidRPr="00F00EA5" w:rsidRDefault="006A0740" w:rsidP="006A0740">
            <w:pPr>
              <w:pStyle w:val="Heading3"/>
              <w:numPr>
                <w:ilvl w:val="0"/>
                <w:numId w:val="32"/>
              </w:numPr>
              <w:ind w:left="319" w:hanging="284"/>
            </w:pPr>
          </w:p>
        </w:tc>
        <w:tc>
          <w:tcPr>
            <w:tcW w:w="3608" w:type="dxa"/>
          </w:tcPr>
          <w:p w14:paraId="77A82F00" w14:textId="74AD5CB8" w:rsidR="006A0740" w:rsidRDefault="006A0740" w:rsidP="006A0740">
            <w:pPr>
              <w:rPr>
                <w:rFonts w:ascii="Arial" w:hAnsi="Arial" w:cs="Arial"/>
                <w:sz w:val="24"/>
                <w:szCs w:val="24"/>
              </w:rPr>
            </w:pPr>
            <w:r>
              <w:rPr>
                <w:rFonts w:ascii="Arial" w:hAnsi="Arial" w:cs="Arial"/>
                <w:sz w:val="24"/>
                <w:szCs w:val="24"/>
              </w:rPr>
              <w:t>Applicant, IPs, APs, SUs and HLAs</w:t>
            </w:r>
          </w:p>
        </w:tc>
        <w:tc>
          <w:tcPr>
            <w:tcW w:w="10312" w:type="dxa"/>
          </w:tcPr>
          <w:p w14:paraId="0A200472" w14:textId="2ECE27DE" w:rsidR="006A0740" w:rsidRPr="00D05E5C" w:rsidRDefault="006A0740" w:rsidP="006A0740">
            <w:pPr>
              <w:rPr>
                <w:rFonts w:ascii="Arial" w:hAnsi="Arial" w:cs="Arial"/>
                <w:sz w:val="24"/>
                <w:szCs w:val="24"/>
              </w:rPr>
            </w:pPr>
            <w:r>
              <w:rPr>
                <w:rFonts w:ascii="Arial" w:hAnsi="Arial" w:cs="Arial"/>
                <w:sz w:val="24"/>
                <w:szCs w:val="24"/>
              </w:rPr>
              <w:t>Following from the DCO hearing on this matter at ISH3, the ExA will provide further comments (if any) on the dDCO on Monday 26</w:t>
            </w:r>
            <w:r>
              <w:rPr>
                <w:rFonts w:ascii="Arial" w:hAnsi="Arial" w:cs="Arial"/>
                <w:sz w:val="24"/>
                <w:szCs w:val="24"/>
                <w:vertAlign w:val="superscript"/>
              </w:rPr>
              <w:t xml:space="preserve"> </w:t>
            </w:r>
            <w:r>
              <w:rPr>
                <w:rFonts w:ascii="Arial" w:hAnsi="Arial" w:cs="Arial"/>
                <w:sz w:val="24"/>
                <w:szCs w:val="24"/>
              </w:rPr>
              <w:t>January alongside ExQ3 (if any).</w:t>
            </w:r>
          </w:p>
        </w:tc>
      </w:tr>
      <w:tr w:rsidR="006A0740" w:rsidRPr="008C59AE" w14:paraId="1076A218" w14:textId="77777777" w:rsidTr="00106044">
        <w:tc>
          <w:tcPr>
            <w:tcW w:w="15126" w:type="dxa"/>
            <w:gridSpan w:val="3"/>
          </w:tcPr>
          <w:p w14:paraId="22E39923" w14:textId="5B10FE81" w:rsidR="006A0740" w:rsidRPr="00106B64" w:rsidRDefault="006A0740" w:rsidP="006A0740">
            <w:pPr>
              <w:pStyle w:val="Heading1"/>
              <w:rPr>
                <w:rFonts w:ascii="Arial" w:hAnsi="Arial" w:cs="Arial"/>
                <w:sz w:val="24"/>
                <w:szCs w:val="24"/>
              </w:rPr>
            </w:pPr>
            <w:bookmarkStart w:id="4" w:name="_Toc216082580"/>
            <w:r w:rsidRPr="00106B64">
              <w:rPr>
                <w:rFonts w:ascii="Arial" w:hAnsi="Arial" w:cs="Arial"/>
                <w:sz w:val="24"/>
                <w:szCs w:val="24"/>
              </w:rPr>
              <w:t>Biodiversity</w:t>
            </w:r>
            <w:r>
              <w:rPr>
                <w:rFonts w:ascii="Arial" w:hAnsi="Arial" w:cs="Arial"/>
                <w:sz w:val="24"/>
                <w:szCs w:val="24"/>
              </w:rPr>
              <w:t xml:space="preserve"> and ecology</w:t>
            </w:r>
            <w:bookmarkEnd w:id="4"/>
          </w:p>
        </w:tc>
      </w:tr>
      <w:tr w:rsidR="006A0740" w:rsidRPr="008C59AE" w14:paraId="6801034E" w14:textId="77777777" w:rsidTr="00106044">
        <w:tc>
          <w:tcPr>
            <w:tcW w:w="1206" w:type="dxa"/>
          </w:tcPr>
          <w:p w14:paraId="6974E1CC" w14:textId="77777777" w:rsidR="006A0740" w:rsidRPr="00092316" w:rsidRDefault="006A0740" w:rsidP="006A0740">
            <w:pPr>
              <w:pStyle w:val="Heading3"/>
              <w:numPr>
                <w:ilvl w:val="2"/>
                <w:numId w:val="14"/>
              </w:numPr>
              <w:rPr>
                <w:rFonts w:ascii="Arial" w:hAnsi="Arial" w:cs="Arial"/>
                <w:sz w:val="24"/>
                <w:szCs w:val="24"/>
              </w:rPr>
            </w:pPr>
          </w:p>
        </w:tc>
        <w:tc>
          <w:tcPr>
            <w:tcW w:w="3608" w:type="dxa"/>
          </w:tcPr>
          <w:p w14:paraId="440743EC" w14:textId="4115244E" w:rsidR="006A0740" w:rsidRPr="00092316" w:rsidRDefault="006A0740" w:rsidP="006A0740">
            <w:pPr>
              <w:rPr>
                <w:rFonts w:ascii="Arial" w:hAnsi="Arial" w:cs="Arial"/>
                <w:sz w:val="24"/>
                <w:szCs w:val="24"/>
              </w:rPr>
            </w:pPr>
            <w:r>
              <w:rPr>
                <w:rFonts w:ascii="Arial" w:hAnsi="Arial" w:cs="Arial"/>
                <w:sz w:val="24"/>
                <w:szCs w:val="24"/>
              </w:rPr>
              <w:t>Applicant, IPs, APs, SUs and HLAs</w:t>
            </w:r>
          </w:p>
        </w:tc>
        <w:tc>
          <w:tcPr>
            <w:tcW w:w="10312" w:type="dxa"/>
          </w:tcPr>
          <w:p w14:paraId="65C59564" w14:textId="1306014A" w:rsidR="006A0740" w:rsidRPr="00092316" w:rsidRDefault="006A0740" w:rsidP="006A0740">
            <w:pPr>
              <w:rPr>
                <w:rFonts w:ascii="Arial" w:hAnsi="Arial" w:cs="Arial"/>
                <w:sz w:val="24"/>
                <w:szCs w:val="24"/>
              </w:rPr>
            </w:pPr>
            <w:r>
              <w:rPr>
                <w:rFonts w:ascii="Arial" w:hAnsi="Arial" w:cs="Arial"/>
                <w:sz w:val="24"/>
                <w:szCs w:val="24"/>
              </w:rPr>
              <w:t>Following from ISH2 and the ExA’s questioning, the applicant has confirmed, in its response to ISH2 Actions 11 and 12 in Table 3.1 of [REP4-026], that it will review ES Chapter 7 [REP2-013] and submit a revised version of this at Deadline 5. The ExA will therefore pose any questions that may remain at ExQ3, Monday 26</w:t>
            </w:r>
            <w:r>
              <w:rPr>
                <w:rFonts w:ascii="Arial" w:hAnsi="Arial" w:cs="Arial"/>
                <w:sz w:val="24"/>
                <w:szCs w:val="24"/>
                <w:vertAlign w:val="superscript"/>
              </w:rPr>
              <w:t xml:space="preserve"> </w:t>
            </w:r>
            <w:r>
              <w:rPr>
                <w:rFonts w:ascii="Arial" w:hAnsi="Arial" w:cs="Arial"/>
                <w:sz w:val="24"/>
                <w:szCs w:val="24"/>
              </w:rPr>
              <w:t>January.</w:t>
            </w:r>
          </w:p>
        </w:tc>
      </w:tr>
      <w:tr w:rsidR="006A0740" w:rsidRPr="008C59AE" w14:paraId="367A0B84" w14:textId="77777777" w:rsidTr="00106044">
        <w:tc>
          <w:tcPr>
            <w:tcW w:w="1206" w:type="dxa"/>
          </w:tcPr>
          <w:p w14:paraId="47B4C31E" w14:textId="77777777" w:rsidR="006A0740" w:rsidRPr="00092316" w:rsidRDefault="006A0740" w:rsidP="006A0740">
            <w:pPr>
              <w:pStyle w:val="Heading3"/>
              <w:numPr>
                <w:ilvl w:val="2"/>
                <w:numId w:val="14"/>
              </w:numPr>
              <w:rPr>
                <w:rFonts w:ascii="Arial" w:hAnsi="Arial" w:cs="Arial"/>
                <w:sz w:val="24"/>
                <w:szCs w:val="24"/>
              </w:rPr>
            </w:pPr>
          </w:p>
        </w:tc>
        <w:tc>
          <w:tcPr>
            <w:tcW w:w="3608" w:type="dxa"/>
          </w:tcPr>
          <w:p w14:paraId="7CAE325B" w14:textId="41482685" w:rsidR="006A0740" w:rsidRPr="00092316" w:rsidRDefault="006A0740" w:rsidP="006A0740">
            <w:pPr>
              <w:rPr>
                <w:rFonts w:ascii="Arial" w:hAnsi="Arial" w:cs="Arial"/>
                <w:sz w:val="24"/>
                <w:szCs w:val="24"/>
              </w:rPr>
            </w:pPr>
            <w:r>
              <w:rPr>
                <w:rFonts w:ascii="Arial" w:hAnsi="Arial" w:cs="Arial"/>
                <w:sz w:val="24"/>
                <w:szCs w:val="24"/>
              </w:rPr>
              <w:t>Applicant, Natural England, Environment Agency, NKDC</w:t>
            </w:r>
          </w:p>
        </w:tc>
        <w:tc>
          <w:tcPr>
            <w:tcW w:w="10312" w:type="dxa"/>
          </w:tcPr>
          <w:p w14:paraId="41CED2CE" w14:textId="4B532151" w:rsidR="006A0740" w:rsidRPr="00092316" w:rsidRDefault="006A0740" w:rsidP="006A0740">
            <w:pPr>
              <w:rPr>
                <w:rFonts w:ascii="Arial" w:hAnsi="Arial" w:cs="Arial"/>
                <w:sz w:val="24"/>
                <w:szCs w:val="24"/>
              </w:rPr>
            </w:pPr>
            <w:r>
              <w:rPr>
                <w:rFonts w:ascii="Arial" w:hAnsi="Arial" w:cs="Arial"/>
                <w:sz w:val="24"/>
                <w:szCs w:val="24"/>
              </w:rPr>
              <w:t>Please see questions included in the RI</w:t>
            </w:r>
            <w:r w:rsidR="00B554C2">
              <w:rPr>
                <w:rFonts w:ascii="Arial" w:hAnsi="Arial" w:cs="Arial"/>
                <w:sz w:val="24"/>
                <w:szCs w:val="24"/>
              </w:rPr>
              <w:t>E</w:t>
            </w:r>
            <w:r>
              <w:rPr>
                <w:rFonts w:ascii="Arial" w:hAnsi="Arial" w:cs="Arial"/>
                <w:sz w:val="24"/>
                <w:szCs w:val="24"/>
              </w:rPr>
              <w:t>S published on the 8 December 2025.</w:t>
            </w:r>
          </w:p>
        </w:tc>
      </w:tr>
      <w:tr w:rsidR="006A0740" w:rsidRPr="008C59AE" w14:paraId="3FC2F191" w14:textId="77777777" w:rsidTr="00106044">
        <w:tc>
          <w:tcPr>
            <w:tcW w:w="15126" w:type="dxa"/>
            <w:gridSpan w:val="3"/>
          </w:tcPr>
          <w:p w14:paraId="1EC3272F" w14:textId="421116D0" w:rsidR="006A0740" w:rsidRPr="00BB73F3" w:rsidRDefault="006A0740" w:rsidP="006A0740">
            <w:pPr>
              <w:pStyle w:val="Heading1"/>
              <w:rPr>
                <w:rFonts w:ascii="Arial" w:hAnsi="Arial" w:cs="Arial"/>
                <w:sz w:val="24"/>
                <w:szCs w:val="24"/>
              </w:rPr>
            </w:pPr>
            <w:bookmarkStart w:id="5" w:name="_Toc216082581"/>
            <w:r w:rsidRPr="00BB73F3">
              <w:rPr>
                <w:rFonts w:ascii="Arial" w:hAnsi="Arial" w:cs="Arial"/>
                <w:sz w:val="24"/>
                <w:szCs w:val="24"/>
              </w:rPr>
              <w:t xml:space="preserve">Historic </w:t>
            </w:r>
            <w:r>
              <w:rPr>
                <w:rFonts w:ascii="Arial" w:hAnsi="Arial" w:cs="Arial"/>
                <w:sz w:val="24"/>
                <w:szCs w:val="24"/>
              </w:rPr>
              <w:t>e</w:t>
            </w:r>
            <w:r w:rsidRPr="00BB73F3">
              <w:rPr>
                <w:rFonts w:ascii="Arial" w:hAnsi="Arial" w:cs="Arial"/>
                <w:sz w:val="24"/>
                <w:szCs w:val="24"/>
              </w:rPr>
              <w:t>nvironment</w:t>
            </w:r>
            <w:bookmarkEnd w:id="5"/>
          </w:p>
        </w:tc>
      </w:tr>
      <w:tr w:rsidR="006A0740" w:rsidRPr="008C59AE" w14:paraId="32BC2562" w14:textId="77777777" w:rsidTr="00106044">
        <w:tc>
          <w:tcPr>
            <w:tcW w:w="1206" w:type="dxa"/>
          </w:tcPr>
          <w:p w14:paraId="3357378F" w14:textId="77777777" w:rsidR="006A0740" w:rsidRPr="0096646B" w:rsidRDefault="006A0740" w:rsidP="006A0740">
            <w:pPr>
              <w:pStyle w:val="Heading3"/>
              <w:numPr>
                <w:ilvl w:val="2"/>
                <w:numId w:val="17"/>
              </w:numPr>
              <w:rPr>
                <w:rFonts w:ascii="Arial" w:hAnsi="Arial" w:cs="Arial"/>
                <w:sz w:val="24"/>
                <w:szCs w:val="24"/>
              </w:rPr>
            </w:pPr>
          </w:p>
        </w:tc>
        <w:tc>
          <w:tcPr>
            <w:tcW w:w="3608" w:type="dxa"/>
          </w:tcPr>
          <w:p w14:paraId="33FB2771" w14:textId="54348AA7"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4524E042" w14:textId="750E1B9D" w:rsidR="006A0740" w:rsidRDefault="006A0740" w:rsidP="006A0740">
            <w:pPr>
              <w:rPr>
                <w:rFonts w:ascii="Arial" w:hAnsi="Arial" w:cs="Arial"/>
                <w:sz w:val="24"/>
                <w:szCs w:val="24"/>
              </w:rPr>
            </w:pPr>
            <w:r>
              <w:rPr>
                <w:rFonts w:ascii="Arial" w:hAnsi="Arial" w:cs="Arial"/>
                <w:sz w:val="24"/>
                <w:szCs w:val="24"/>
              </w:rPr>
              <w:t xml:space="preserve">The applicant has confirmed in [APP-059] that the Church of St. Andrew at Asgarby would be impacted by the Bespoke Access Road, particularly during construction stage, due to new movement in the landscape, an increase in traffic noise, increase in vehicular lighting and increase in air pollutants and the presence of new highways infrastructure. Although it is accepted that at operation stage, all the factors that the applicant has considered which are linked to the use of the Bespoke Access Road will be greatly reduced, can the applicant please explain how the presence of a new highway infrastructure was considered and why its effect is not deemed to be significant? </w:t>
            </w:r>
          </w:p>
        </w:tc>
      </w:tr>
      <w:tr w:rsidR="006A0740" w:rsidRPr="008C59AE" w14:paraId="6A1ACB2C" w14:textId="77777777" w:rsidTr="00106044">
        <w:tc>
          <w:tcPr>
            <w:tcW w:w="1206" w:type="dxa"/>
          </w:tcPr>
          <w:p w14:paraId="5A17FE4A" w14:textId="77777777" w:rsidR="006A0740" w:rsidRPr="0096646B" w:rsidRDefault="006A0740" w:rsidP="006A0740">
            <w:pPr>
              <w:pStyle w:val="Heading3"/>
              <w:numPr>
                <w:ilvl w:val="2"/>
                <w:numId w:val="17"/>
              </w:numPr>
              <w:rPr>
                <w:rFonts w:ascii="Arial" w:hAnsi="Arial" w:cs="Arial"/>
                <w:sz w:val="24"/>
                <w:szCs w:val="24"/>
              </w:rPr>
            </w:pPr>
          </w:p>
        </w:tc>
        <w:tc>
          <w:tcPr>
            <w:tcW w:w="3608" w:type="dxa"/>
          </w:tcPr>
          <w:p w14:paraId="658333F3" w14:textId="3817CA2B" w:rsidR="006A0740" w:rsidRPr="0096646B" w:rsidRDefault="006A0740" w:rsidP="006A0740">
            <w:pPr>
              <w:rPr>
                <w:rFonts w:ascii="Arial" w:hAnsi="Arial" w:cs="Arial"/>
                <w:sz w:val="24"/>
                <w:szCs w:val="24"/>
              </w:rPr>
            </w:pPr>
            <w:r>
              <w:rPr>
                <w:rFonts w:ascii="Arial" w:hAnsi="Arial" w:cs="Arial"/>
                <w:sz w:val="24"/>
                <w:szCs w:val="24"/>
              </w:rPr>
              <w:t>Applicant</w:t>
            </w:r>
          </w:p>
        </w:tc>
        <w:tc>
          <w:tcPr>
            <w:tcW w:w="10312" w:type="dxa"/>
          </w:tcPr>
          <w:p w14:paraId="756CCDA9" w14:textId="4BDAEB60" w:rsidR="006A0740" w:rsidRPr="0096646B" w:rsidRDefault="006A0740" w:rsidP="006A0740">
            <w:pPr>
              <w:rPr>
                <w:rFonts w:ascii="Arial" w:hAnsi="Arial" w:cs="Arial"/>
                <w:sz w:val="24"/>
                <w:szCs w:val="24"/>
              </w:rPr>
            </w:pPr>
            <w:r>
              <w:rPr>
                <w:rFonts w:ascii="Arial" w:hAnsi="Arial" w:cs="Arial"/>
                <w:sz w:val="24"/>
                <w:szCs w:val="24"/>
              </w:rPr>
              <w:t xml:space="preserve">The ExA notes that the applicant is expecting to provide a response to ISH2 Action 8 in Table 3.1 of [REP4-026] in relation to views from the top of </w:t>
            </w:r>
            <w:r w:rsidR="00C96F89">
              <w:rPr>
                <w:rFonts w:ascii="Arial" w:hAnsi="Arial" w:cs="Arial"/>
                <w:sz w:val="24"/>
                <w:szCs w:val="24"/>
              </w:rPr>
              <w:t>Kym</w:t>
            </w:r>
            <w:r w:rsidR="00E76089">
              <w:rPr>
                <w:rFonts w:ascii="Arial" w:hAnsi="Arial" w:cs="Arial"/>
                <w:sz w:val="24"/>
                <w:szCs w:val="24"/>
              </w:rPr>
              <w:t>e</w:t>
            </w:r>
            <w:r>
              <w:rPr>
                <w:rFonts w:ascii="Arial" w:hAnsi="Arial" w:cs="Arial"/>
                <w:sz w:val="24"/>
                <w:szCs w:val="24"/>
              </w:rPr>
              <w:t xml:space="preserve"> Tower at Deadline 5. However, the ExA would like to confirm that, having had the opportunity to carry out a A</w:t>
            </w:r>
            <w:r w:rsidR="00B554C2">
              <w:rPr>
                <w:rFonts w:ascii="Arial" w:hAnsi="Arial" w:cs="Arial"/>
                <w:sz w:val="24"/>
                <w:szCs w:val="24"/>
              </w:rPr>
              <w:t xml:space="preserve">cess Required </w:t>
            </w:r>
            <w:r>
              <w:rPr>
                <w:rFonts w:ascii="Arial" w:hAnsi="Arial" w:cs="Arial"/>
                <w:sz w:val="24"/>
                <w:szCs w:val="24"/>
              </w:rPr>
              <w:t>S</w:t>
            </w:r>
            <w:r w:rsidR="00B554C2">
              <w:rPr>
                <w:rFonts w:ascii="Arial" w:hAnsi="Arial" w:cs="Arial"/>
                <w:sz w:val="24"/>
                <w:szCs w:val="24"/>
              </w:rPr>
              <w:t xml:space="preserve">ite </w:t>
            </w:r>
            <w:r>
              <w:rPr>
                <w:rFonts w:ascii="Arial" w:hAnsi="Arial" w:cs="Arial"/>
                <w:sz w:val="24"/>
                <w:szCs w:val="24"/>
              </w:rPr>
              <w:t>I</w:t>
            </w:r>
            <w:r w:rsidR="00B554C2">
              <w:rPr>
                <w:rFonts w:ascii="Arial" w:hAnsi="Arial" w:cs="Arial"/>
                <w:sz w:val="24"/>
                <w:szCs w:val="24"/>
              </w:rPr>
              <w:t>nspection</w:t>
            </w:r>
            <w:r>
              <w:rPr>
                <w:rFonts w:ascii="Arial" w:hAnsi="Arial" w:cs="Arial"/>
                <w:sz w:val="24"/>
                <w:szCs w:val="24"/>
              </w:rPr>
              <w:t xml:space="preserve"> to Kyme Tower and experience views from the top of the tower, the ExA does believe that the proposed solar array area may be visible from the top of the Kyme Tower and </w:t>
            </w:r>
            <w:r>
              <w:rPr>
                <w:rFonts w:ascii="Arial" w:hAnsi="Arial" w:cs="Arial"/>
                <w:sz w:val="24"/>
                <w:szCs w:val="24"/>
              </w:rPr>
              <w:lastRenderedPageBreak/>
              <w:t>therefore does urge the applicant to consider this issue and provide a response to this matter at Deadline 5.</w:t>
            </w:r>
          </w:p>
        </w:tc>
      </w:tr>
      <w:tr w:rsidR="006A0740" w:rsidRPr="008C59AE" w14:paraId="5E4ED7A3" w14:textId="77777777" w:rsidTr="00106044">
        <w:tc>
          <w:tcPr>
            <w:tcW w:w="1206" w:type="dxa"/>
          </w:tcPr>
          <w:p w14:paraId="56DBA4C7" w14:textId="77777777" w:rsidR="006A0740" w:rsidRPr="0096646B" w:rsidRDefault="006A0740" w:rsidP="006A0740">
            <w:pPr>
              <w:pStyle w:val="Heading3"/>
              <w:numPr>
                <w:ilvl w:val="2"/>
                <w:numId w:val="17"/>
              </w:numPr>
              <w:rPr>
                <w:rFonts w:ascii="Arial" w:hAnsi="Arial" w:cs="Arial"/>
                <w:sz w:val="24"/>
                <w:szCs w:val="24"/>
              </w:rPr>
            </w:pPr>
          </w:p>
        </w:tc>
        <w:tc>
          <w:tcPr>
            <w:tcW w:w="3608" w:type="dxa"/>
          </w:tcPr>
          <w:p w14:paraId="434D4C6C" w14:textId="75CCC9CF"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077994D1" w14:textId="70B44219" w:rsidR="006A0740" w:rsidRDefault="006A0740" w:rsidP="006A0740">
            <w:pPr>
              <w:rPr>
                <w:rFonts w:ascii="Arial" w:hAnsi="Arial" w:cs="Arial"/>
                <w:sz w:val="24"/>
                <w:szCs w:val="24"/>
              </w:rPr>
            </w:pPr>
            <w:r>
              <w:rPr>
                <w:rFonts w:ascii="Arial" w:hAnsi="Arial" w:cs="Arial"/>
                <w:sz w:val="24"/>
                <w:szCs w:val="24"/>
              </w:rPr>
              <w:t>In Table 8.11 of Chapter 8 of the ES [APP-059] the applicant assesses that the permanent and irreversible removal of the Victorian Pumping Station in N1</w:t>
            </w:r>
            <w:r w:rsidR="0069523B">
              <w:rPr>
                <w:rFonts w:ascii="Arial" w:hAnsi="Arial" w:cs="Arial"/>
                <w:sz w:val="24"/>
                <w:szCs w:val="24"/>
              </w:rPr>
              <w:t xml:space="preserve"> </w:t>
            </w:r>
            <w:r>
              <w:rPr>
                <w:rFonts w:ascii="Arial" w:hAnsi="Arial" w:cs="Arial"/>
                <w:sz w:val="24"/>
                <w:szCs w:val="24"/>
              </w:rPr>
              <w:t xml:space="preserve">would not constitute a significant effect as this would be preserved by record. Can the applicant please clarify its reasoning in relation to this assessment? </w:t>
            </w:r>
          </w:p>
        </w:tc>
      </w:tr>
      <w:tr w:rsidR="006A0740" w:rsidRPr="008C59AE" w14:paraId="22105BCF" w14:textId="77777777" w:rsidTr="00106044">
        <w:tc>
          <w:tcPr>
            <w:tcW w:w="1206" w:type="dxa"/>
          </w:tcPr>
          <w:p w14:paraId="132B30C9" w14:textId="77777777" w:rsidR="006A0740" w:rsidRPr="0096646B" w:rsidRDefault="006A0740" w:rsidP="006A0740">
            <w:pPr>
              <w:pStyle w:val="Heading3"/>
              <w:numPr>
                <w:ilvl w:val="2"/>
                <w:numId w:val="17"/>
              </w:numPr>
              <w:rPr>
                <w:rFonts w:ascii="Arial" w:hAnsi="Arial" w:cs="Arial"/>
                <w:sz w:val="24"/>
                <w:szCs w:val="24"/>
              </w:rPr>
            </w:pPr>
          </w:p>
        </w:tc>
        <w:tc>
          <w:tcPr>
            <w:tcW w:w="3608" w:type="dxa"/>
          </w:tcPr>
          <w:p w14:paraId="7AFB4EC8" w14:textId="32822C7D" w:rsidR="006A0740" w:rsidRPr="0096646B" w:rsidRDefault="006A0740" w:rsidP="006A0740">
            <w:pPr>
              <w:rPr>
                <w:rFonts w:ascii="Arial" w:hAnsi="Arial" w:cs="Arial"/>
                <w:sz w:val="24"/>
                <w:szCs w:val="24"/>
              </w:rPr>
            </w:pPr>
            <w:r>
              <w:rPr>
                <w:rFonts w:ascii="Arial" w:hAnsi="Arial" w:cs="Arial"/>
                <w:sz w:val="24"/>
                <w:szCs w:val="24"/>
              </w:rPr>
              <w:t>Applicant, HLAs</w:t>
            </w:r>
          </w:p>
        </w:tc>
        <w:tc>
          <w:tcPr>
            <w:tcW w:w="10312" w:type="dxa"/>
          </w:tcPr>
          <w:p w14:paraId="160A3E9A" w14:textId="73DAE529" w:rsidR="006A0740" w:rsidRPr="0096646B" w:rsidRDefault="006A0740" w:rsidP="006A0740">
            <w:pPr>
              <w:rPr>
                <w:rFonts w:ascii="Arial" w:hAnsi="Arial" w:cs="Arial"/>
                <w:sz w:val="24"/>
                <w:szCs w:val="24"/>
              </w:rPr>
            </w:pPr>
            <w:r>
              <w:rPr>
                <w:rFonts w:ascii="Arial" w:hAnsi="Arial" w:cs="Arial"/>
                <w:sz w:val="24"/>
                <w:szCs w:val="24"/>
              </w:rPr>
              <w:t>Following from ISH2 and the concerns raised by LCC in relation to the applicant’s assessment of Farmstead in the ES, the ExA notes that the applicant will submit a response at Deadline 5.</w:t>
            </w:r>
          </w:p>
        </w:tc>
      </w:tr>
      <w:tr w:rsidR="006A0740" w:rsidRPr="008C59AE" w14:paraId="200DC722" w14:textId="77777777" w:rsidTr="00106044">
        <w:tc>
          <w:tcPr>
            <w:tcW w:w="15126" w:type="dxa"/>
            <w:gridSpan w:val="3"/>
          </w:tcPr>
          <w:p w14:paraId="72DCEA19" w14:textId="0517D5F2" w:rsidR="006A0740" w:rsidRPr="00700F46" w:rsidRDefault="006A0740" w:rsidP="006A0740">
            <w:pPr>
              <w:pStyle w:val="Heading1"/>
              <w:rPr>
                <w:rFonts w:ascii="Arial" w:hAnsi="Arial" w:cs="Arial"/>
                <w:sz w:val="24"/>
                <w:szCs w:val="24"/>
              </w:rPr>
            </w:pPr>
            <w:bookmarkStart w:id="6" w:name="_Toc216082582"/>
            <w:r w:rsidRPr="00700F46">
              <w:rPr>
                <w:rFonts w:ascii="Arial" w:hAnsi="Arial" w:cs="Arial"/>
                <w:sz w:val="24"/>
                <w:szCs w:val="24"/>
              </w:rPr>
              <w:t xml:space="preserve">Landscape and </w:t>
            </w:r>
            <w:r>
              <w:rPr>
                <w:rFonts w:ascii="Arial" w:hAnsi="Arial" w:cs="Arial"/>
                <w:sz w:val="24"/>
                <w:szCs w:val="24"/>
              </w:rPr>
              <w:t>v</w:t>
            </w:r>
            <w:r w:rsidRPr="00700F46">
              <w:rPr>
                <w:rFonts w:ascii="Arial" w:hAnsi="Arial" w:cs="Arial"/>
                <w:sz w:val="24"/>
                <w:szCs w:val="24"/>
              </w:rPr>
              <w:t>isual</w:t>
            </w:r>
            <w:bookmarkEnd w:id="6"/>
          </w:p>
        </w:tc>
      </w:tr>
      <w:tr w:rsidR="006A0740" w:rsidRPr="008C59AE" w14:paraId="6912168D" w14:textId="77777777" w:rsidTr="00106044">
        <w:tc>
          <w:tcPr>
            <w:tcW w:w="1206" w:type="dxa"/>
          </w:tcPr>
          <w:p w14:paraId="02416949" w14:textId="77777777" w:rsidR="006A0740" w:rsidRPr="00092316" w:rsidRDefault="006A0740" w:rsidP="006A0740">
            <w:pPr>
              <w:pStyle w:val="Heading3"/>
              <w:numPr>
                <w:ilvl w:val="2"/>
                <w:numId w:val="18"/>
              </w:numPr>
              <w:rPr>
                <w:rFonts w:ascii="Arial" w:hAnsi="Arial" w:cs="Arial"/>
                <w:sz w:val="24"/>
                <w:szCs w:val="24"/>
              </w:rPr>
            </w:pPr>
          </w:p>
        </w:tc>
        <w:tc>
          <w:tcPr>
            <w:tcW w:w="3608" w:type="dxa"/>
          </w:tcPr>
          <w:p w14:paraId="2270BBA9" w14:textId="57E5E0DA" w:rsidR="006A0740" w:rsidRPr="00092316" w:rsidRDefault="006A0740" w:rsidP="006A0740">
            <w:pPr>
              <w:rPr>
                <w:rFonts w:ascii="Arial" w:hAnsi="Arial" w:cs="Arial"/>
                <w:sz w:val="24"/>
                <w:szCs w:val="24"/>
              </w:rPr>
            </w:pPr>
            <w:r>
              <w:rPr>
                <w:rFonts w:ascii="Arial" w:hAnsi="Arial" w:cs="Arial"/>
                <w:sz w:val="24"/>
                <w:szCs w:val="24"/>
              </w:rPr>
              <w:t>Applicant</w:t>
            </w:r>
          </w:p>
        </w:tc>
        <w:tc>
          <w:tcPr>
            <w:tcW w:w="10312" w:type="dxa"/>
          </w:tcPr>
          <w:p w14:paraId="59DC0754" w14:textId="36451A7F" w:rsidR="006A0740" w:rsidRPr="00092316" w:rsidRDefault="006A0740" w:rsidP="006A0740">
            <w:pPr>
              <w:rPr>
                <w:rFonts w:ascii="Arial" w:hAnsi="Arial" w:cs="Arial"/>
                <w:sz w:val="24"/>
                <w:szCs w:val="24"/>
              </w:rPr>
            </w:pPr>
            <w:r>
              <w:rPr>
                <w:rFonts w:ascii="Arial" w:hAnsi="Arial" w:cs="Arial"/>
                <w:sz w:val="24"/>
                <w:szCs w:val="24"/>
              </w:rPr>
              <w:t>In the applicant’s response to ISH2 Action 3 in Table 3.1 of [REP4-026] and in relation to the effects of the proposed development on the principal (northern) elevation of Gashes Barn (R4),  the applicant states that it sought to maintain some perception of openness and that the mixed species hedge proposed would be managed to a maximum height of 3.5 metres. The applicant goes on to state that the intention of this hedgerow is to screen views of solar panels whilst allowing longer distance views of the wider landscape. Considering Figure R4 Photomontages [AS-031] does show a solid hedgerow along the northern boundary of Gashes Barn with the proposed development, can the applicant please clarify how it considers that the proposed mitigation maintains some perception of openness?</w:t>
            </w:r>
          </w:p>
        </w:tc>
      </w:tr>
      <w:tr w:rsidR="006A0740" w:rsidRPr="008C59AE" w14:paraId="038A595C" w14:textId="77777777" w:rsidTr="00106044">
        <w:tc>
          <w:tcPr>
            <w:tcW w:w="1206" w:type="dxa"/>
          </w:tcPr>
          <w:p w14:paraId="3280C04E" w14:textId="77777777" w:rsidR="006A0740" w:rsidRPr="00092316" w:rsidRDefault="006A0740" w:rsidP="006A0740">
            <w:pPr>
              <w:pStyle w:val="Heading3"/>
              <w:numPr>
                <w:ilvl w:val="2"/>
                <w:numId w:val="18"/>
              </w:numPr>
              <w:rPr>
                <w:rFonts w:ascii="Arial" w:hAnsi="Arial" w:cs="Arial"/>
                <w:sz w:val="24"/>
                <w:szCs w:val="24"/>
              </w:rPr>
            </w:pPr>
          </w:p>
        </w:tc>
        <w:tc>
          <w:tcPr>
            <w:tcW w:w="3608" w:type="dxa"/>
          </w:tcPr>
          <w:p w14:paraId="105E3DBD" w14:textId="02E25400"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0A73477E" w14:textId="74F908E3" w:rsidR="006A0740" w:rsidRPr="008A67E7" w:rsidRDefault="006A0740" w:rsidP="006A0740">
            <w:pPr>
              <w:rPr>
                <w:rFonts w:ascii="Arial" w:hAnsi="Arial" w:cs="Arial"/>
                <w:sz w:val="24"/>
                <w:szCs w:val="24"/>
              </w:rPr>
            </w:pPr>
            <w:r>
              <w:rPr>
                <w:rFonts w:ascii="Arial" w:hAnsi="Arial" w:cs="Arial"/>
                <w:sz w:val="24"/>
                <w:szCs w:val="24"/>
              </w:rPr>
              <w:t>The applicant’s response to ISH2 Action 3 in Table 3.1 of [REP4-026] refers the ExA to Figure R4 Photomontages [AS-031] as illustration of the effects of the proposed development on Gashes Barn. However, and as acknowledge by the applicant in its response, Figure R4 Photomontages [AS-031] provide a view of the proposed development from the northern elevation only. Considering that Gashes Barn would be surrounded on all four sides by the proposed solar array, can the applicant please provide photomontages of views from all other elevations?</w:t>
            </w:r>
          </w:p>
        </w:tc>
      </w:tr>
      <w:tr w:rsidR="006A0740" w:rsidRPr="008C59AE" w14:paraId="0011433D" w14:textId="77777777" w:rsidTr="00106044">
        <w:tc>
          <w:tcPr>
            <w:tcW w:w="1206" w:type="dxa"/>
          </w:tcPr>
          <w:p w14:paraId="01248942" w14:textId="77777777" w:rsidR="006A0740" w:rsidRPr="00092316" w:rsidRDefault="006A0740" w:rsidP="006A0740">
            <w:pPr>
              <w:pStyle w:val="Heading3"/>
              <w:numPr>
                <w:ilvl w:val="2"/>
                <w:numId w:val="18"/>
              </w:numPr>
              <w:rPr>
                <w:rFonts w:ascii="Arial" w:hAnsi="Arial" w:cs="Arial"/>
                <w:sz w:val="24"/>
                <w:szCs w:val="24"/>
              </w:rPr>
            </w:pPr>
          </w:p>
        </w:tc>
        <w:tc>
          <w:tcPr>
            <w:tcW w:w="3608" w:type="dxa"/>
          </w:tcPr>
          <w:p w14:paraId="71B251A9" w14:textId="5E9F4E5D" w:rsidR="006A0740" w:rsidRPr="00092316" w:rsidRDefault="006A0740" w:rsidP="006A0740">
            <w:pPr>
              <w:rPr>
                <w:rFonts w:ascii="Arial" w:hAnsi="Arial" w:cs="Arial"/>
                <w:sz w:val="24"/>
                <w:szCs w:val="24"/>
              </w:rPr>
            </w:pPr>
            <w:r>
              <w:rPr>
                <w:rFonts w:ascii="Arial" w:hAnsi="Arial" w:cs="Arial"/>
                <w:sz w:val="24"/>
                <w:szCs w:val="24"/>
              </w:rPr>
              <w:t>Applicant</w:t>
            </w:r>
          </w:p>
        </w:tc>
        <w:tc>
          <w:tcPr>
            <w:tcW w:w="10312" w:type="dxa"/>
          </w:tcPr>
          <w:p w14:paraId="60F3B26F" w14:textId="4A1DA1FD" w:rsidR="006A0740" w:rsidRPr="00092316" w:rsidRDefault="006A0740" w:rsidP="006A0740">
            <w:pPr>
              <w:rPr>
                <w:rFonts w:ascii="Arial" w:hAnsi="Arial" w:cs="Arial"/>
                <w:sz w:val="24"/>
                <w:szCs w:val="24"/>
              </w:rPr>
            </w:pPr>
            <w:r>
              <w:rPr>
                <w:rFonts w:ascii="Arial" w:hAnsi="Arial" w:cs="Arial"/>
                <w:sz w:val="24"/>
                <w:szCs w:val="24"/>
              </w:rPr>
              <w:t xml:space="preserve">Following from LSV.2.2, if the applicant is not able to provide photomontages of views from all other elevations of Gashes Barn and these were not done for the applicant’s assessment, can the applicant please clarify how it was able to assess the effects of the proposed development on Gashes Barn as a whole (i.e. what work has been done in order to assess the visual effects </w:t>
            </w:r>
            <w:r>
              <w:rPr>
                <w:rFonts w:ascii="Arial" w:hAnsi="Arial" w:cs="Arial"/>
                <w:sz w:val="24"/>
                <w:szCs w:val="24"/>
              </w:rPr>
              <w:lastRenderedPageBreak/>
              <w:t>of the proposed development on the southern, eastern and western elevations of the property) and how the visual amenity would look like for any residents or occupiers?</w:t>
            </w:r>
          </w:p>
        </w:tc>
      </w:tr>
      <w:tr w:rsidR="006A0740" w:rsidRPr="008C59AE" w14:paraId="01EFF6EE" w14:textId="77777777" w:rsidTr="00106044">
        <w:tc>
          <w:tcPr>
            <w:tcW w:w="1206" w:type="dxa"/>
          </w:tcPr>
          <w:p w14:paraId="4D8FE9D6" w14:textId="77777777" w:rsidR="006A0740" w:rsidRPr="00092316" w:rsidRDefault="006A0740" w:rsidP="006A0740">
            <w:pPr>
              <w:pStyle w:val="Heading3"/>
              <w:numPr>
                <w:ilvl w:val="2"/>
                <w:numId w:val="18"/>
              </w:numPr>
              <w:rPr>
                <w:rFonts w:ascii="Arial" w:hAnsi="Arial" w:cs="Arial"/>
                <w:sz w:val="24"/>
                <w:szCs w:val="24"/>
              </w:rPr>
            </w:pPr>
          </w:p>
        </w:tc>
        <w:tc>
          <w:tcPr>
            <w:tcW w:w="3608" w:type="dxa"/>
          </w:tcPr>
          <w:p w14:paraId="250A9348" w14:textId="6B7A27F8"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21C0F126" w14:textId="225795B9" w:rsidR="006A0740" w:rsidRPr="00F3261D" w:rsidRDefault="006A0740" w:rsidP="006A0740">
            <w:pPr>
              <w:rPr>
                <w:rFonts w:ascii="Arial" w:hAnsi="Arial" w:cs="Arial"/>
                <w:sz w:val="24"/>
                <w:szCs w:val="24"/>
              </w:rPr>
            </w:pPr>
            <w:r>
              <w:rPr>
                <w:rFonts w:ascii="Arial" w:hAnsi="Arial" w:cs="Arial"/>
                <w:sz w:val="24"/>
                <w:szCs w:val="24"/>
              </w:rPr>
              <w:t>Although the ExA agrees, to an extent, with the applicant’s assertion that the principal elevation of the proposed development is the northern elevation and the ExA recognises that some consideration has been given to buffers and its efficacy in protecting views from that specific elevation, doesn’t the applicant believe that the cumulative effects of the proposed mitigation measures will be greater than the sum of its parts and potentially overbearing? And if not, why not?</w:t>
            </w:r>
          </w:p>
        </w:tc>
      </w:tr>
      <w:tr w:rsidR="006A0740" w:rsidRPr="008C59AE" w14:paraId="4B7F4B18" w14:textId="77777777" w:rsidTr="00106044">
        <w:tc>
          <w:tcPr>
            <w:tcW w:w="1206" w:type="dxa"/>
          </w:tcPr>
          <w:p w14:paraId="36052EB4" w14:textId="77777777" w:rsidR="006A0740" w:rsidRPr="00092316" w:rsidRDefault="006A0740" w:rsidP="006A0740">
            <w:pPr>
              <w:pStyle w:val="Heading3"/>
              <w:numPr>
                <w:ilvl w:val="2"/>
                <w:numId w:val="18"/>
              </w:numPr>
              <w:rPr>
                <w:rFonts w:ascii="Arial" w:hAnsi="Arial" w:cs="Arial"/>
                <w:sz w:val="24"/>
                <w:szCs w:val="24"/>
              </w:rPr>
            </w:pPr>
          </w:p>
        </w:tc>
        <w:tc>
          <w:tcPr>
            <w:tcW w:w="3608" w:type="dxa"/>
          </w:tcPr>
          <w:p w14:paraId="7FDD7E70" w14:textId="488D1588"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6F4880BA" w14:textId="5CA5EC10" w:rsidR="006A0740" w:rsidRDefault="006A0740" w:rsidP="006A0740">
            <w:pPr>
              <w:rPr>
                <w:rFonts w:ascii="Arial" w:hAnsi="Arial" w:cs="Arial"/>
                <w:sz w:val="24"/>
                <w:szCs w:val="24"/>
              </w:rPr>
            </w:pPr>
            <w:r>
              <w:rPr>
                <w:rFonts w:ascii="Arial" w:hAnsi="Arial" w:cs="Arial"/>
                <w:sz w:val="24"/>
                <w:szCs w:val="24"/>
              </w:rPr>
              <w:t>The applicant’s response to ISH2 Action 1 in Table 3.1 of [REP4-026] states that the requirement for HGVs to pass each other determined the proposed carriageway width as well as the requirements for Abnormal Indivisible Loads (AILs) with the s</w:t>
            </w:r>
            <w:r w:rsidRPr="00F11971">
              <w:rPr>
                <w:rFonts w:ascii="Arial" w:hAnsi="Arial" w:cs="Arial"/>
                <w:sz w:val="24"/>
                <w:szCs w:val="24"/>
              </w:rPr>
              <w:t xml:space="preserve">wept path analysis (vehicle tracking) on the preliminary design alignment, shown on the Bespoke Access Road </w:t>
            </w:r>
            <w:r>
              <w:rPr>
                <w:rFonts w:ascii="Arial" w:hAnsi="Arial" w:cs="Arial"/>
                <w:sz w:val="24"/>
                <w:szCs w:val="24"/>
              </w:rPr>
              <w:t>C</w:t>
            </w:r>
            <w:r w:rsidRPr="00F11971">
              <w:rPr>
                <w:rFonts w:ascii="Arial" w:hAnsi="Arial" w:cs="Arial"/>
                <w:sz w:val="24"/>
                <w:szCs w:val="24"/>
              </w:rPr>
              <w:t xml:space="preserve">onstruction Method Statement </w:t>
            </w:r>
            <w:r>
              <w:rPr>
                <w:rFonts w:ascii="Arial" w:hAnsi="Arial" w:cs="Arial"/>
                <w:sz w:val="24"/>
                <w:szCs w:val="24"/>
              </w:rPr>
              <w:t>[</w:t>
            </w:r>
            <w:r w:rsidRPr="00F11971">
              <w:rPr>
                <w:rFonts w:ascii="Arial" w:hAnsi="Arial" w:cs="Arial"/>
                <w:sz w:val="24"/>
                <w:szCs w:val="24"/>
              </w:rPr>
              <w:t>APP-075</w:t>
            </w:r>
            <w:r>
              <w:rPr>
                <w:rFonts w:ascii="Arial" w:hAnsi="Arial" w:cs="Arial"/>
                <w:sz w:val="24"/>
                <w:szCs w:val="24"/>
              </w:rPr>
              <w:t>]</w:t>
            </w:r>
            <w:r w:rsidRPr="00F11971">
              <w:rPr>
                <w:rFonts w:ascii="Arial" w:hAnsi="Arial" w:cs="Arial"/>
                <w:sz w:val="24"/>
                <w:szCs w:val="24"/>
              </w:rPr>
              <w:t>, indicates a carriageway width of up to 8m will be required at bends in the carriageway for this purpose.</w:t>
            </w:r>
            <w:r>
              <w:rPr>
                <w:rFonts w:ascii="Arial" w:hAnsi="Arial" w:cs="Arial"/>
                <w:sz w:val="24"/>
                <w:szCs w:val="24"/>
              </w:rPr>
              <w:t xml:space="preserve"> Can the applicant please clarify how likely it is that the full 8m carriageway width will be needed during operation phase? And if needed, has the applicant considered any mitigation?</w:t>
            </w:r>
          </w:p>
        </w:tc>
      </w:tr>
      <w:tr w:rsidR="006A0740" w:rsidRPr="008C59AE" w14:paraId="599BBD5A" w14:textId="77777777" w:rsidTr="00106044">
        <w:tc>
          <w:tcPr>
            <w:tcW w:w="15126" w:type="dxa"/>
            <w:gridSpan w:val="3"/>
          </w:tcPr>
          <w:p w14:paraId="0C169696" w14:textId="1868701E" w:rsidR="006A0740" w:rsidRPr="00700F46" w:rsidRDefault="006A0740" w:rsidP="006A0740">
            <w:pPr>
              <w:pStyle w:val="Heading1"/>
              <w:rPr>
                <w:rFonts w:ascii="Arial" w:hAnsi="Arial" w:cs="Arial"/>
                <w:sz w:val="24"/>
                <w:szCs w:val="24"/>
              </w:rPr>
            </w:pPr>
            <w:bookmarkStart w:id="7" w:name="_Toc216082583"/>
            <w:r w:rsidRPr="00700F46">
              <w:rPr>
                <w:rFonts w:ascii="Arial" w:hAnsi="Arial" w:cs="Arial"/>
                <w:sz w:val="24"/>
                <w:szCs w:val="24"/>
              </w:rPr>
              <w:t>Land Use</w:t>
            </w:r>
            <w:bookmarkEnd w:id="7"/>
          </w:p>
        </w:tc>
      </w:tr>
      <w:tr w:rsidR="006A0740" w:rsidRPr="008C59AE" w14:paraId="03E9EF66" w14:textId="77777777" w:rsidTr="00106044">
        <w:tc>
          <w:tcPr>
            <w:tcW w:w="1206" w:type="dxa"/>
          </w:tcPr>
          <w:p w14:paraId="57D23FB1" w14:textId="77777777" w:rsidR="006A0740" w:rsidRPr="00092316" w:rsidRDefault="006A0740" w:rsidP="006A0740">
            <w:pPr>
              <w:pStyle w:val="Heading3"/>
              <w:numPr>
                <w:ilvl w:val="2"/>
                <w:numId w:val="19"/>
              </w:numPr>
              <w:rPr>
                <w:rFonts w:ascii="Arial" w:hAnsi="Arial" w:cs="Arial"/>
                <w:sz w:val="24"/>
                <w:szCs w:val="24"/>
              </w:rPr>
            </w:pPr>
          </w:p>
        </w:tc>
        <w:tc>
          <w:tcPr>
            <w:tcW w:w="3608" w:type="dxa"/>
          </w:tcPr>
          <w:p w14:paraId="37E24923" w14:textId="4F044D2E" w:rsidR="006A0740" w:rsidRDefault="006A0740" w:rsidP="006A0740">
            <w:pPr>
              <w:rPr>
                <w:rFonts w:ascii="Arial" w:hAnsi="Arial" w:cs="Arial"/>
                <w:sz w:val="24"/>
                <w:szCs w:val="24"/>
              </w:rPr>
            </w:pPr>
            <w:r>
              <w:rPr>
                <w:rFonts w:ascii="Arial" w:hAnsi="Arial" w:cs="Arial"/>
                <w:sz w:val="24"/>
                <w:szCs w:val="24"/>
              </w:rPr>
              <w:t>Applicant</w:t>
            </w:r>
          </w:p>
        </w:tc>
        <w:tc>
          <w:tcPr>
            <w:tcW w:w="10312" w:type="dxa"/>
          </w:tcPr>
          <w:p w14:paraId="7F1C8366" w14:textId="5C3C2A9F" w:rsidR="006A0740" w:rsidRPr="00CA790D" w:rsidRDefault="006A0740" w:rsidP="006A0740">
            <w:pPr>
              <w:spacing w:before="0" w:after="0"/>
              <w:jc w:val="both"/>
              <w:textAlignment w:val="center"/>
              <w:rPr>
                <w:rFonts w:ascii="Arial" w:hAnsi="Arial" w:cs="Arial"/>
                <w:sz w:val="24"/>
                <w:szCs w:val="24"/>
              </w:rPr>
            </w:pPr>
            <w:r>
              <w:rPr>
                <w:rFonts w:ascii="Arial" w:hAnsi="Arial" w:cs="Arial"/>
                <w:sz w:val="24"/>
                <w:szCs w:val="24"/>
              </w:rPr>
              <w:t>At ISH3 LCC raised concerns regarding the applicant’s approach to Land Use, particularly in relation to the cumulative effects of the proposal on agricultural land. The ExA notes that the applicant is proposing to provide an update on this topic, as well as an update on the effects of recently granted DCOs on the proposed development, at Deadline 5.</w:t>
            </w:r>
          </w:p>
        </w:tc>
      </w:tr>
      <w:tr w:rsidR="006A0740" w:rsidRPr="008C59AE" w14:paraId="112B337E" w14:textId="77777777" w:rsidTr="00106044">
        <w:tc>
          <w:tcPr>
            <w:tcW w:w="15126" w:type="dxa"/>
            <w:gridSpan w:val="3"/>
          </w:tcPr>
          <w:p w14:paraId="1D2435A8" w14:textId="04299D05" w:rsidR="006A0740" w:rsidRPr="00700F46" w:rsidRDefault="006A0740" w:rsidP="006A0740">
            <w:pPr>
              <w:pStyle w:val="Heading1"/>
              <w:rPr>
                <w:rFonts w:ascii="Arial" w:hAnsi="Arial" w:cs="Arial"/>
                <w:sz w:val="24"/>
                <w:szCs w:val="24"/>
              </w:rPr>
            </w:pPr>
            <w:bookmarkStart w:id="8" w:name="_Toc216082584"/>
            <w:r>
              <w:rPr>
                <w:rFonts w:ascii="Arial" w:hAnsi="Arial" w:cs="Arial"/>
                <w:sz w:val="24"/>
                <w:szCs w:val="24"/>
              </w:rPr>
              <w:t>Socio-economics</w:t>
            </w:r>
            <w:bookmarkEnd w:id="8"/>
          </w:p>
        </w:tc>
      </w:tr>
      <w:tr w:rsidR="006A0740" w:rsidRPr="008C59AE" w14:paraId="0383289E" w14:textId="77777777" w:rsidTr="00106044">
        <w:tc>
          <w:tcPr>
            <w:tcW w:w="1206" w:type="dxa"/>
          </w:tcPr>
          <w:p w14:paraId="570FE063" w14:textId="77777777" w:rsidR="006A0740" w:rsidRPr="00092316" w:rsidRDefault="006A0740" w:rsidP="006A0740">
            <w:pPr>
              <w:pStyle w:val="Heading3"/>
              <w:numPr>
                <w:ilvl w:val="2"/>
                <w:numId w:val="20"/>
              </w:numPr>
              <w:rPr>
                <w:rFonts w:ascii="Arial" w:hAnsi="Arial" w:cs="Arial"/>
                <w:sz w:val="24"/>
                <w:szCs w:val="24"/>
              </w:rPr>
            </w:pPr>
          </w:p>
        </w:tc>
        <w:tc>
          <w:tcPr>
            <w:tcW w:w="3608" w:type="dxa"/>
          </w:tcPr>
          <w:p w14:paraId="5D227A1D" w14:textId="728DE23E" w:rsidR="006A0740" w:rsidRDefault="006A0740" w:rsidP="006A0740">
            <w:pPr>
              <w:rPr>
                <w:rFonts w:ascii="Arial" w:hAnsi="Arial" w:cs="Arial"/>
                <w:sz w:val="24"/>
                <w:szCs w:val="24"/>
              </w:rPr>
            </w:pPr>
            <w:r>
              <w:rPr>
                <w:rFonts w:ascii="Arial" w:hAnsi="Arial" w:cs="Arial"/>
                <w:sz w:val="24"/>
                <w:szCs w:val="24"/>
              </w:rPr>
              <w:t>Applicant</w:t>
            </w:r>
            <w:r w:rsidR="00CD56B1">
              <w:rPr>
                <w:rFonts w:ascii="Arial" w:hAnsi="Arial" w:cs="Arial"/>
                <w:sz w:val="24"/>
                <w:szCs w:val="24"/>
              </w:rPr>
              <w:t>,</w:t>
            </w:r>
            <w:r w:rsidR="003C6E2B">
              <w:rPr>
                <w:rFonts w:ascii="Arial" w:hAnsi="Arial" w:cs="Arial"/>
                <w:sz w:val="24"/>
                <w:szCs w:val="24"/>
              </w:rPr>
              <w:t xml:space="preserve"> HLAs</w:t>
            </w:r>
          </w:p>
          <w:p w14:paraId="17202BE8" w14:textId="36ACA5F6" w:rsidR="006A0740" w:rsidRPr="00092316" w:rsidRDefault="006A0740" w:rsidP="006A0740">
            <w:pPr>
              <w:rPr>
                <w:rFonts w:ascii="Arial" w:hAnsi="Arial" w:cs="Arial"/>
                <w:sz w:val="24"/>
                <w:szCs w:val="24"/>
              </w:rPr>
            </w:pPr>
          </w:p>
        </w:tc>
        <w:tc>
          <w:tcPr>
            <w:tcW w:w="10312" w:type="dxa"/>
          </w:tcPr>
          <w:p w14:paraId="48411303" w14:textId="108517F9" w:rsidR="006A0740" w:rsidRPr="00D21185" w:rsidRDefault="006A0740" w:rsidP="006A0740">
            <w:pPr>
              <w:spacing w:before="0" w:after="0"/>
              <w:jc w:val="both"/>
              <w:textAlignment w:val="center"/>
              <w:rPr>
                <w:rFonts w:ascii="Arial" w:hAnsi="Arial" w:cs="Arial"/>
                <w:sz w:val="24"/>
                <w:szCs w:val="24"/>
              </w:rPr>
            </w:pPr>
            <w:r>
              <w:rPr>
                <w:rFonts w:ascii="Arial" w:hAnsi="Arial" w:cs="Arial"/>
                <w:sz w:val="24"/>
                <w:szCs w:val="24"/>
              </w:rPr>
              <w:t>The ExA notes the applic</w:t>
            </w:r>
            <w:r w:rsidR="00240086">
              <w:rPr>
                <w:rFonts w:ascii="Arial" w:hAnsi="Arial" w:cs="Arial"/>
                <w:sz w:val="24"/>
                <w:szCs w:val="24"/>
              </w:rPr>
              <w:t xml:space="preserve">ant’s response </w:t>
            </w:r>
            <w:r w:rsidR="00DF7084">
              <w:rPr>
                <w:rFonts w:ascii="Arial" w:hAnsi="Arial" w:cs="Arial"/>
                <w:sz w:val="24"/>
                <w:szCs w:val="24"/>
              </w:rPr>
              <w:t>to ISH3 Action</w:t>
            </w:r>
            <w:r w:rsidR="00240086">
              <w:rPr>
                <w:rFonts w:ascii="Arial" w:hAnsi="Arial" w:cs="Arial"/>
                <w:sz w:val="24"/>
                <w:szCs w:val="24"/>
              </w:rPr>
              <w:t xml:space="preserve"> </w:t>
            </w:r>
            <w:r w:rsidR="003268C6">
              <w:rPr>
                <w:rFonts w:ascii="Arial" w:hAnsi="Arial" w:cs="Arial"/>
                <w:sz w:val="24"/>
                <w:szCs w:val="24"/>
              </w:rPr>
              <w:t xml:space="preserve">8 in Table </w:t>
            </w:r>
            <w:r w:rsidR="00622C53">
              <w:rPr>
                <w:rFonts w:ascii="Arial" w:hAnsi="Arial" w:cs="Arial"/>
                <w:sz w:val="24"/>
                <w:szCs w:val="24"/>
              </w:rPr>
              <w:t xml:space="preserve">3.1 of </w:t>
            </w:r>
            <w:r w:rsidR="00803188">
              <w:rPr>
                <w:rFonts w:ascii="Arial" w:hAnsi="Arial" w:cs="Arial"/>
                <w:sz w:val="24"/>
                <w:szCs w:val="24"/>
              </w:rPr>
              <w:t>[REP</w:t>
            </w:r>
            <w:r w:rsidR="00A04C1D">
              <w:rPr>
                <w:rFonts w:ascii="Arial" w:hAnsi="Arial" w:cs="Arial"/>
                <w:sz w:val="24"/>
                <w:szCs w:val="24"/>
              </w:rPr>
              <w:t>-027]</w:t>
            </w:r>
            <w:r w:rsidR="00A05FC9">
              <w:rPr>
                <w:rFonts w:ascii="Arial" w:hAnsi="Arial" w:cs="Arial"/>
                <w:sz w:val="24"/>
                <w:szCs w:val="24"/>
              </w:rPr>
              <w:t xml:space="preserve"> and notes the applicant’s state</w:t>
            </w:r>
            <w:r w:rsidR="00C81769">
              <w:rPr>
                <w:rFonts w:ascii="Arial" w:hAnsi="Arial" w:cs="Arial"/>
                <w:sz w:val="24"/>
                <w:szCs w:val="24"/>
              </w:rPr>
              <w:t>ment</w:t>
            </w:r>
            <w:r w:rsidR="00A05FC9">
              <w:rPr>
                <w:rFonts w:ascii="Arial" w:hAnsi="Arial" w:cs="Arial"/>
                <w:sz w:val="24"/>
                <w:szCs w:val="24"/>
              </w:rPr>
              <w:t xml:space="preserve"> that </w:t>
            </w:r>
            <w:r w:rsidR="00C81769">
              <w:rPr>
                <w:rFonts w:ascii="Arial" w:hAnsi="Arial" w:cs="Arial"/>
                <w:sz w:val="24"/>
                <w:szCs w:val="24"/>
              </w:rPr>
              <w:t xml:space="preserve">due to the low level of </w:t>
            </w:r>
            <w:r w:rsidR="007E41E3">
              <w:rPr>
                <w:rFonts w:ascii="Arial" w:hAnsi="Arial" w:cs="Arial"/>
                <w:sz w:val="24"/>
                <w:szCs w:val="24"/>
              </w:rPr>
              <w:t>effect identified in relation to the economic displacement of farming activ</w:t>
            </w:r>
            <w:r w:rsidR="00B53CC1">
              <w:rPr>
                <w:rFonts w:ascii="Arial" w:hAnsi="Arial" w:cs="Arial"/>
                <w:sz w:val="24"/>
                <w:szCs w:val="24"/>
              </w:rPr>
              <w:t>ities</w:t>
            </w:r>
            <w:r w:rsidR="00D42FBE">
              <w:rPr>
                <w:rFonts w:ascii="Arial" w:hAnsi="Arial" w:cs="Arial"/>
                <w:sz w:val="24"/>
                <w:szCs w:val="24"/>
              </w:rPr>
              <w:t xml:space="preserve"> in isolation, potentially </w:t>
            </w:r>
            <w:r w:rsidR="006F1D6C">
              <w:rPr>
                <w:rFonts w:ascii="Arial" w:hAnsi="Arial" w:cs="Arial"/>
                <w:sz w:val="24"/>
                <w:szCs w:val="24"/>
              </w:rPr>
              <w:t>significant cumulative effects on this aspect were not considered likely</w:t>
            </w:r>
            <w:r w:rsidR="00EF24A7">
              <w:rPr>
                <w:rFonts w:ascii="Arial" w:hAnsi="Arial" w:cs="Arial"/>
                <w:sz w:val="24"/>
                <w:szCs w:val="24"/>
              </w:rPr>
              <w:t xml:space="preserve">. </w:t>
            </w:r>
            <w:r w:rsidR="003C6E2B">
              <w:rPr>
                <w:rFonts w:ascii="Arial" w:hAnsi="Arial" w:cs="Arial"/>
                <w:sz w:val="24"/>
                <w:szCs w:val="24"/>
              </w:rPr>
              <w:t xml:space="preserve">This is obviously at odds with the </w:t>
            </w:r>
            <w:r w:rsidR="00357CB1">
              <w:rPr>
                <w:rFonts w:ascii="Arial" w:hAnsi="Arial" w:cs="Arial"/>
                <w:sz w:val="24"/>
                <w:szCs w:val="24"/>
              </w:rPr>
              <w:t>L</w:t>
            </w:r>
            <w:r w:rsidR="00E15845">
              <w:rPr>
                <w:rFonts w:ascii="Arial" w:hAnsi="Arial" w:cs="Arial"/>
                <w:sz w:val="24"/>
                <w:szCs w:val="24"/>
              </w:rPr>
              <w:t>C</w:t>
            </w:r>
            <w:r w:rsidR="00357CB1">
              <w:rPr>
                <w:rFonts w:ascii="Arial" w:hAnsi="Arial" w:cs="Arial"/>
                <w:sz w:val="24"/>
                <w:szCs w:val="24"/>
              </w:rPr>
              <w:t xml:space="preserve">C’s concerns and </w:t>
            </w:r>
            <w:r w:rsidR="00532441">
              <w:rPr>
                <w:rFonts w:ascii="Arial" w:hAnsi="Arial" w:cs="Arial"/>
                <w:sz w:val="24"/>
                <w:szCs w:val="24"/>
              </w:rPr>
              <w:t>post IS</w:t>
            </w:r>
            <w:r w:rsidR="0024064D">
              <w:rPr>
                <w:rFonts w:ascii="Arial" w:hAnsi="Arial" w:cs="Arial"/>
                <w:sz w:val="24"/>
                <w:szCs w:val="24"/>
              </w:rPr>
              <w:t>H3 submission [REP</w:t>
            </w:r>
            <w:r w:rsidR="005843A3">
              <w:rPr>
                <w:rFonts w:ascii="Arial" w:hAnsi="Arial" w:cs="Arial"/>
                <w:sz w:val="24"/>
                <w:szCs w:val="24"/>
              </w:rPr>
              <w:t xml:space="preserve">4-030] </w:t>
            </w:r>
            <w:r w:rsidR="00016964">
              <w:rPr>
                <w:rFonts w:ascii="Arial" w:hAnsi="Arial" w:cs="Arial"/>
                <w:sz w:val="24"/>
                <w:szCs w:val="24"/>
              </w:rPr>
              <w:t>which raises concerns, not only on ho</w:t>
            </w:r>
            <w:r w:rsidR="006E16AD">
              <w:rPr>
                <w:rFonts w:ascii="Arial" w:hAnsi="Arial" w:cs="Arial"/>
                <w:sz w:val="24"/>
                <w:szCs w:val="24"/>
              </w:rPr>
              <w:t>w</w:t>
            </w:r>
            <w:r w:rsidR="00016964">
              <w:rPr>
                <w:rFonts w:ascii="Arial" w:hAnsi="Arial" w:cs="Arial"/>
                <w:sz w:val="24"/>
                <w:szCs w:val="24"/>
              </w:rPr>
              <w:t xml:space="preserve"> BMV Land has been calculated, but also </w:t>
            </w:r>
            <w:r w:rsidR="002F1664">
              <w:rPr>
                <w:rFonts w:ascii="Arial" w:hAnsi="Arial" w:cs="Arial"/>
                <w:sz w:val="24"/>
                <w:szCs w:val="24"/>
              </w:rPr>
              <w:t xml:space="preserve">the overall amount of BMV land affected and </w:t>
            </w:r>
            <w:r w:rsidR="00DA3808">
              <w:rPr>
                <w:rFonts w:ascii="Arial" w:hAnsi="Arial" w:cs="Arial"/>
                <w:sz w:val="24"/>
                <w:szCs w:val="24"/>
              </w:rPr>
              <w:t xml:space="preserve">impact on </w:t>
            </w:r>
            <w:r w:rsidR="002F1664">
              <w:rPr>
                <w:rFonts w:ascii="Arial" w:hAnsi="Arial" w:cs="Arial"/>
                <w:sz w:val="24"/>
                <w:szCs w:val="24"/>
              </w:rPr>
              <w:t xml:space="preserve">the </w:t>
            </w:r>
            <w:r w:rsidR="00DA3808">
              <w:rPr>
                <w:rFonts w:ascii="Arial" w:hAnsi="Arial" w:cs="Arial"/>
                <w:sz w:val="24"/>
                <w:szCs w:val="24"/>
              </w:rPr>
              <w:t xml:space="preserve">local agricultural economy. </w:t>
            </w:r>
            <w:r w:rsidR="00223A73">
              <w:rPr>
                <w:rFonts w:ascii="Arial" w:hAnsi="Arial" w:cs="Arial"/>
                <w:sz w:val="24"/>
                <w:szCs w:val="24"/>
              </w:rPr>
              <w:t>In addition to the work described in LUS</w:t>
            </w:r>
            <w:r w:rsidR="0089153A">
              <w:rPr>
                <w:rFonts w:ascii="Arial" w:hAnsi="Arial" w:cs="Arial"/>
                <w:sz w:val="24"/>
                <w:szCs w:val="24"/>
              </w:rPr>
              <w:t xml:space="preserve">.2.1 can the applicant also </w:t>
            </w:r>
            <w:r w:rsidR="004C4D79">
              <w:rPr>
                <w:rFonts w:ascii="Arial" w:hAnsi="Arial" w:cs="Arial"/>
                <w:sz w:val="24"/>
                <w:szCs w:val="24"/>
              </w:rPr>
              <w:t>clar</w:t>
            </w:r>
            <w:r w:rsidR="009C5B87">
              <w:rPr>
                <w:rFonts w:ascii="Arial" w:hAnsi="Arial" w:cs="Arial"/>
                <w:sz w:val="24"/>
                <w:szCs w:val="24"/>
              </w:rPr>
              <w:t xml:space="preserve">ify how it </w:t>
            </w:r>
            <w:r w:rsidR="00400E5F">
              <w:rPr>
                <w:rFonts w:ascii="Arial" w:hAnsi="Arial" w:cs="Arial"/>
                <w:sz w:val="24"/>
                <w:szCs w:val="24"/>
              </w:rPr>
              <w:t>has</w:t>
            </w:r>
            <w:r w:rsidR="009C5B87">
              <w:rPr>
                <w:rFonts w:ascii="Arial" w:hAnsi="Arial" w:cs="Arial"/>
                <w:sz w:val="24"/>
                <w:szCs w:val="24"/>
              </w:rPr>
              <w:t xml:space="preserve"> arrived to its conclusions in relation to </w:t>
            </w:r>
            <w:r w:rsidR="00E24018">
              <w:rPr>
                <w:rFonts w:ascii="Arial" w:hAnsi="Arial" w:cs="Arial"/>
                <w:sz w:val="24"/>
                <w:szCs w:val="24"/>
              </w:rPr>
              <w:t>the impact of</w:t>
            </w:r>
            <w:r w:rsidR="001842CE">
              <w:rPr>
                <w:rFonts w:ascii="Arial" w:hAnsi="Arial" w:cs="Arial"/>
                <w:sz w:val="24"/>
                <w:szCs w:val="24"/>
              </w:rPr>
              <w:t xml:space="preserve"> the proposed development on </w:t>
            </w:r>
            <w:r w:rsidR="005A6523">
              <w:rPr>
                <w:rFonts w:ascii="Arial" w:hAnsi="Arial" w:cs="Arial"/>
                <w:sz w:val="24"/>
                <w:szCs w:val="24"/>
              </w:rPr>
              <w:t xml:space="preserve">the local </w:t>
            </w:r>
            <w:r w:rsidR="005A6523">
              <w:rPr>
                <w:rFonts w:ascii="Arial" w:hAnsi="Arial" w:cs="Arial"/>
                <w:sz w:val="24"/>
                <w:szCs w:val="24"/>
              </w:rPr>
              <w:lastRenderedPageBreak/>
              <w:t xml:space="preserve">agricultural economy and how </w:t>
            </w:r>
            <w:r w:rsidR="00AB658F">
              <w:rPr>
                <w:rFonts w:ascii="Arial" w:hAnsi="Arial" w:cs="Arial"/>
                <w:sz w:val="24"/>
                <w:szCs w:val="24"/>
              </w:rPr>
              <w:t>it</w:t>
            </w:r>
            <w:r w:rsidR="005A6523">
              <w:rPr>
                <w:rFonts w:ascii="Arial" w:hAnsi="Arial" w:cs="Arial"/>
                <w:sz w:val="24"/>
                <w:szCs w:val="24"/>
              </w:rPr>
              <w:t xml:space="preserve"> ha</w:t>
            </w:r>
            <w:r w:rsidR="00AB658F">
              <w:rPr>
                <w:rFonts w:ascii="Arial" w:hAnsi="Arial" w:cs="Arial"/>
                <w:sz w:val="24"/>
                <w:szCs w:val="24"/>
              </w:rPr>
              <w:t>s</w:t>
            </w:r>
            <w:r w:rsidR="005A6523">
              <w:rPr>
                <w:rFonts w:ascii="Arial" w:hAnsi="Arial" w:cs="Arial"/>
                <w:sz w:val="24"/>
                <w:szCs w:val="24"/>
              </w:rPr>
              <w:t xml:space="preserve"> been assessed and accounted for as part of the applicant</w:t>
            </w:r>
            <w:r w:rsidR="00E0778F">
              <w:rPr>
                <w:rFonts w:ascii="Arial" w:hAnsi="Arial" w:cs="Arial"/>
                <w:sz w:val="24"/>
                <w:szCs w:val="24"/>
              </w:rPr>
              <w:t>’s</w:t>
            </w:r>
            <w:r w:rsidR="005A6523">
              <w:rPr>
                <w:rFonts w:ascii="Arial" w:hAnsi="Arial" w:cs="Arial"/>
                <w:sz w:val="24"/>
                <w:szCs w:val="24"/>
              </w:rPr>
              <w:t xml:space="preserve"> assessment?</w:t>
            </w:r>
          </w:p>
        </w:tc>
      </w:tr>
      <w:tr w:rsidR="006A0740" w:rsidRPr="008C59AE" w14:paraId="7F939336" w14:textId="77777777" w:rsidTr="00106044">
        <w:tc>
          <w:tcPr>
            <w:tcW w:w="15126" w:type="dxa"/>
            <w:gridSpan w:val="3"/>
          </w:tcPr>
          <w:p w14:paraId="3369DEC2" w14:textId="27A8C3EA" w:rsidR="006A0740" w:rsidRPr="00700F46" w:rsidRDefault="006A0740" w:rsidP="006A0740">
            <w:pPr>
              <w:pStyle w:val="Heading1"/>
              <w:rPr>
                <w:rFonts w:ascii="Arial" w:hAnsi="Arial" w:cs="Arial"/>
                <w:sz w:val="24"/>
                <w:szCs w:val="24"/>
              </w:rPr>
            </w:pPr>
            <w:bookmarkStart w:id="9" w:name="_Toc216082585"/>
            <w:r w:rsidRPr="00700F46">
              <w:rPr>
                <w:rFonts w:ascii="Arial" w:hAnsi="Arial" w:cs="Arial"/>
                <w:sz w:val="24"/>
                <w:szCs w:val="24"/>
              </w:rPr>
              <w:lastRenderedPageBreak/>
              <w:t xml:space="preserve">Traffic and </w:t>
            </w:r>
            <w:r>
              <w:rPr>
                <w:rFonts w:ascii="Arial" w:hAnsi="Arial" w:cs="Arial"/>
                <w:sz w:val="24"/>
                <w:szCs w:val="24"/>
              </w:rPr>
              <w:t>t</w:t>
            </w:r>
            <w:r w:rsidRPr="00700F46">
              <w:rPr>
                <w:rFonts w:ascii="Arial" w:hAnsi="Arial" w:cs="Arial"/>
                <w:sz w:val="24"/>
                <w:szCs w:val="24"/>
              </w:rPr>
              <w:t>ransport</w:t>
            </w:r>
            <w:bookmarkEnd w:id="9"/>
          </w:p>
        </w:tc>
      </w:tr>
      <w:tr w:rsidR="006A0740" w:rsidRPr="008C59AE" w14:paraId="123ACDF2" w14:textId="77777777" w:rsidTr="00106044">
        <w:tc>
          <w:tcPr>
            <w:tcW w:w="1206" w:type="dxa"/>
          </w:tcPr>
          <w:p w14:paraId="5E644609" w14:textId="77777777" w:rsidR="006A0740" w:rsidRPr="00092316" w:rsidRDefault="006A0740" w:rsidP="006A0740">
            <w:pPr>
              <w:pStyle w:val="Heading3"/>
              <w:numPr>
                <w:ilvl w:val="2"/>
                <w:numId w:val="21"/>
              </w:numPr>
              <w:rPr>
                <w:rFonts w:ascii="Arial" w:hAnsi="Arial" w:cs="Arial"/>
                <w:sz w:val="24"/>
                <w:szCs w:val="24"/>
              </w:rPr>
            </w:pPr>
          </w:p>
        </w:tc>
        <w:tc>
          <w:tcPr>
            <w:tcW w:w="3608" w:type="dxa"/>
          </w:tcPr>
          <w:p w14:paraId="47DFA947" w14:textId="6BC46B95" w:rsidR="006A0740" w:rsidRPr="008D44A0" w:rsidRDefault="006A0740" w:rsidP="006A0740">
            <w:pPr>
              <w:rPr>
                <w:rFonts w:ascii="Arial" w:hAnsi="Arial" w:cs="Arial"/>
                <w:sz w:val="24"/>
                <w:szCs w:val="24"/>
              </w:rPr>
            </w:pPr>
          </w:p>
        </w:tc>
        <w:tc>
          <w:tcPr>
            <w:tcW w:w="10312" w:type="dxa"/>
          </w:tcPr>
          <w:p w14:paraId="6A6DD2BF" w14:textId="53E7DE32" w:rsidR="006A0740" w:rsidRPr="008D44A0" w:rsidRDefault="006A0740" w:rsidP="006A0740">
            <w:pPr>
              <w:spacing w:before="0" w:after="0"/>
              <w:jc w:val="both"/>
              <w:textAlignment w:val="center"/>
              <w:rPr>
                <w:rFonts w:ascii="Arial" w:hAnsi="Arial" w:cs="Arial"/>
                <w:sz w:val="24"/>
                <w:szCs w:val="24"/>
              </w:rPr>
            </w:pPr>
            <w:r>
              <w:rPr>
                <w:rFonts w:ascii="Arial" w:hAnsi="Arial" w:cs="Arial"/>
                <w:sz w:val="24"/>
                <w:szCs w:val="24"/>
              </w:rPr>
              <w:t xml:space="preserve">No question at this point of the </w:t>
            </w:r>
            <w:r w:rsidR="00A90553">
              <w:rPr>
                <w:rFonts w:ascii="Arial" w:hAnsi="Arial" w:cs="Arial"/>
                <w:sz w:val="24"/>
                <w:szCs w:val="24"/>
              </w:rPr>
              <w:t>e</w:t>
            </w:r>
            <w:r>
              <w:rPr>
                <w:rFonts w:ascii="Arial" w:hAnsi="Arial" w:cs="Arial"/>
                <w:sz w:val="24"/>
                <w:szCs w:val="24"/>
              </w:rPr>
              <w:t>xamination.</w:t>
            </w:r>
          </w:p>
        </w:tc>
      </w:tr>
      <w:tr w:rsidR="006A0740" w:rsidRPr="008C59AE" w14:paraId="3F0E14DB" w14:textId="77777777" w:rsidTr="00106044">
        <w:tc>
          <w:tcPr>
            <w:tcW w:w="15126" w:type="dxa"/>
            <w:gridSpan w:val="3"/>
          </w:tcPr>
          <w:p w14:paraId="4BD82B9D" w14:textId="1DD75A2A" w:rsidR="006A0740" w:rsidRPr="00094CF1" w:rsidRDefault="006A0740" w:rsidP="006A0740">
            <w:pPr>
              <w:pStyle w:val="Heading1"/>
              <w:rPr>
                <w:rFonts w:ascii="Arial" w:hAnsi="Arial" w:cs="Arial"/>
                <w:sz w:val="24"/>
                <w:szCs w:val="24"/>
              </w:rPr>
            </w:pPr>
            <w:bookmarkStart w:id="10" w:name="_Toc216082586"/>
            <w:r w:rsidRPr="00094CF1">
              <w:rPr>
                <w:rFonts w:ascii="Arial" w:hAnsi="Arial" w:cs="Arial"/>
                <w:sz w:val="24"/>
                <w:szCs w:val="24"/>
              </w:rPr>
              <w:t>Water environment and flood risk</w:t>
            </w:r>
            <w:bookmarkEnd w:id="10"/>
          </w:p>
        </w:tc>
      </w:tr>
      <w:tr w:rsidR="006A0740" w:rsidRPr="008C59AE" w14:paraId="7EBDBEF6" w14:textId="77777777" w:rsidTr="00106044">
        <w:tc>
          <w:tcPr>
            <w:tcW w:w="1206" w:type="dxa"/>
          </w:tcPr>
          <w:p w14:paraId="1D7BC8EC" w14:textId="77777777" w:rsidR="006A0740" w:rsidRPr="00094CF1" w:rsidRDefault="006A0740" w:rsidP="006A0740">
            <w:pPr>
              <w:pStyle w:val="Heading3"/>
              <w:numPr>
                <w:ilvl w:val="2"/>
                <w:numId w:val="22"/>
              </w:numPr>
              <w:rPr>
                <w:rFonts w:ascii="Arial" w:hAnsi="Arial" w:cs="Arial"/>
                <w:sz w:val="24"/>
                <w:szCs w:val="24"/>
              </w:rPr>
            </w:pPr>
          </w:p>
        </w:tc>
        <w:tc>
          <w:tcPr>
            <w:tcW w:w="3608" w:type="dxa"/>
          </w:tcPr>
          <w:p w14:paraId="30D7C3B4" w14:textId="469D89C5" w:rsidR="006A0740" w:rsidRDefault="006A0740" w:rsidP="006A0740">
            <w:pPr>
              <w:jc w:val="both"/>
              <w:rPr>
                <w:rFonts w:ascii="Arial" w:hAnsi="Arial" w:cs="Arial"/>
                <w:sz w:val="24"/>
                <w:szCs w:val="24"/>
              </w:rPr>
            </w:pPr>
            <w:r>
              <w:rPr>
                <w:rFonts w:ascii="Arial" w:hAnsi="Arial" w:cs="Arial"/>
                <w:sz w:val="24"/>
                <w:szCs w:val="24"/>
              </w:rPr>
              <w:t>Applicant, Environment Agency</w:t>
            </w:r>
          </w:p>
        </w:tc>
        <w:tc>
          <w:tcPr>
            <w:tcW w:w="10312" w:type="dxa"/>
          </w:tcPr>
          <w:p w14:paraId="607B8C2F" w14:textId="33542ECE" w:rsidR="006A0740" w:rsidRPr="00381535" w:rsidRDefault="006A0740" w:rsidP="006A0740">
            <w:pPr>
              <w:spacing w:before="0" w:after="0"/>
              <w:jc w:val="both"/>
              <w:textAlignment w:val="center"/>
              <w:rPr>
                <w:rFonts w:ascii="Arial" w:hAnsi="Arial" w:cs="Arial"/>
                <w:sz w:val="24"/>
                <w:szCs w:val="24"/>
              </w:rPr>
            </w:pPr>
            <w:r>
              <w:rPr>
                <w:rFonts w:ascii="Arial" w:hAnsi="Arial" w:cs="Arial"/>
                <w:sz w:val="24"/>
                <w:szCs w:val="24"/>
              </w:rPr>
              <w:t>Following from ISH3, the ExA requests an update from the applicant and the Environment Agency in relation to flood risk and the applicant’s approach to flood risk. The ExA also wishes to highlight the need for both parties to reach agreement on this matter with enough time left in the examination to properly scrutinise and assess the effects of the proposal on flood risk. If this is not the case and agreement is not reach</w:t>
            </w:r>
            <w:r w:rsidR="00221C75">
              <w:rPr>
                <w:rFonts w:ascii="Arial" w:hAnsi="Arial" w:cs="Arial"/>
                <w:sz w:val="24"/>
                <w:szCs w:val="24"/>
              </w:rPr>
              <w:t>ed</w:t>
            </w:r>
            <w:r>
              <w:rPr>
                <w:rFonts w:ascii="Arial" w:hAnsi="Arial" w:cs="Arial"/>
                <w:sz w:val="24"/>
                <w:szCs w:val="24"/>
              </w:rPr>
              <w:t xml:space="preserve"> early enough as to allow for appropriate consideration, the ExA’s recommendation report will have to reflect that. </w:t>
            </w:r>
          </w:p>
        </w:tc>
      </w:tr>
      <w:tr w:rsidR="006A0740" w:rsidRPr="008C59AE" w14:paraId="0594E2DF" w14:textId="77777777" w:rsidTr="00106044">
        <w:tc>
          <w:tcPr>
            <w:tcW w:w="15126" w:type="dxa"/>
            <w:gridSpan w:val="3"/>
          </w:tcPr>
          <w:p w14:paraId="40FEAF39" w14:textId="4A38781E" w:rsidR="006A0740" w:rsidRPr="00700F46" w:rsidRDefault="006A0740" w:rsidP="006A0740">
            <w:pPr>
              <w:pStyle w:val="Heading1"/>
              <w:rPr>
                <w:rFonts w:ascii="Arial" w:hAnsi="Arial" w:cs="Arial"/>
                <w:sz w:val="24"/>
                <w:szCs w:val="24"/>
              </w:rPr>
            </w:pPr>
            <w:bookmarkStart w:id="11" w:name="_Toc216082587"/>
            <w:r w:rsidRPr="00700F46">
              <w:rPr>
                <w:rFonts w:ascii="Arial" w:hAnsi="Arial" w:cs="Arial"/>
                <w:sz w:val="24"/>
                <w:szCs w:val="24"/>
              </w:rPr>
              <w:t xml:space="preserve">Cumulative </w:t>
            </w:r>
            <w:r>
              <w:rPr>
                <w:rFonts w:ascii="Arial" w:hAnsi="Arial" w:cs="Arial"/>
                <w:sz w:val="24"/>
                <w:szCs w:val="24"/>
              </w:rPr>
              <w:t>e</w:t>
            </w:r>
            <w:r w:rsidRPr="00700F46">
              <w:rPr>
                <w:rFonts w:ascii="Arial" w:hAnsi="Arial" w:cs="Arial"/>
                <w:sz w:val="24"/>
                <w:szCs w:val="24"/>
              </w:rPr>
              <w:t>ffects</w:t>
            </w:r>
            <w:bookmarkEnd w:id="11"/>
          </w:p>
        </w:tc>
      </w:tr>
      <w:tr w:rsidR="006A0740" w:rsidRPr="008C59AE" w14:paraId="64AC70FF" w14:textId="77777777" w:rsidTr="00106044">
        <w:tc>
          <w:tcPr>
            <w:tcW w:w="1206" w:type="dxa"/>
          </w:tcPr>
          <w:p w14:paraId="5E37AF6F" w14:textId="77777777" w:rsidR="006A0740" w:rsidRPr="00092316" w:rsidRDefault="006A0740" w:rsidP="006A0740">
            <w:pPr>
              <w:pStyle w:val="Heading3"/>
              <w:numPr>
                <w:ilvl w:val="2"/>
                <w:numId w:val="23"/>
              </w:numPr>
              <w:rPr>
                <w:rFonts w:ascii="Arial" w:hAnsi="Arial" w:cs="Arial"/>
                <w:sz w:val="24"/>
                <w:szCs w:val="24"/>
              </w:rPr>
            </w:pPr>
          </w:p>
        </w:tc>
        <w:tc>
          <w:tcPr>
            <w:tcW w:w="3608" w:type="dxa"/>
          </w:tcPr>
          <w:p w14:paraId="19521A08" w14:textId="0DE21A3E" w:rsidR="006A0740" w:rsidRPr="00092316" w:rsidRDefault="006A0740" w:rsidP="006A0740">
            <w:pPr>
              <w:rPr>
                <w:rFonts w:ascii="Arial" w:hAnsi="Arial" w:cs="Arial"/>
                <w:sz w:val="24"/>
                <w:szCs w:val="24"/>
              </w:rPr>
            </w:pPr>
            <w:r>
              <w:rPr>
                <w:rFonts w:ascii="Arial" w:hAnsi="Arial" w:cs="Arial"/>
                <w:sz w:val="24"/>
                <w:szCs w:val="24"/>
              </w:rPr>
              <w:t>Applicant, HLAs</w:t>
            </w:r>
          </w:p>
        </w:tc>
        <w:tc>
          <w:tcPr>
            <w:tcW w:w="10312" w:type="dxa"/>
          </w:tcPr>
          <w:p w14:paraId="7DBD5D2D" w14:textId="30ADC1BB" w:rsidR="006A0740" w:rsidRPr="00092316" w:rsidRDefault="006A0740" w:rsidP="006A0740">
            <w:pPr>
              <w:rPr>
                <w:rFonts w:ascii="Arial" w:hAnsi="Arial" w:cs="Arial"/>
                <w:sz w:val="24"/>
                <w:szCs w:val="24"/>
              </w:rPr>
            </w:pPr>
            <w:r>
              <w:rPr>
                <w:rFonts w:ascii="Arial" w:hAnsi="Arial" w:cs="Arial"/>
                <w:sz w:val="24"/>
                <w:szCs w:val="24"/>
              </w:rPr>
              <w:t xml:space="preserve">The ExA notes the applicant’s response </w:t>
            </w:r>
            <w:r w:rsidR="00F44AC8">
              <w:rPr>
                <w:rFonts w:ascii="Arial" w:hAnsi="Arial" w:cs="Arial"/>
                <w:sz w:val="24"/>
                <w:szCs w:val="24"/>
              </w:rPr>
              <w:t xml:space="preserve">to </w:t>
            </w:r>
            <w:r w:rsidR="007A4DAB">
              <w:rPr>
                <w:rFonts w:ascii="Arial" w:hAnsi="Arial" w:cs="Arial"/>
                <w:sz w:val="24"/>
                <w:szCs w:val="24"/>
              </w:rPr>
              <w:t xml:space="preserve">ISH3 Action 10 </w:t>
            </w:r>
            <w:r w:rsidR="00FA0EDD">
              <w:rPr>
                <w:rFonts w:ascii="Arial" w:hAnsi="Arial" w:cs="Arial"/>
                <w:sz w:val="24"/>
                <w:szCs w:val="24"/>
              </w:rPr>
              <w:t>in</w:t>
            </w:r>
            <w:r w:rsidR="007A4DAB">
              <w:rPr>
                <w:rFonts w:ascii="Arial" w:hAnsi="Arial" w:cs="Arial"/>
                <w:sz w:val="24"/>
                <w:szCs w:val="24"/>
              </w:rPr>
              <w:t xml:space="preserve"> Table 3.1 of [REP-027] and </w:t>
            </w:r>
            <w:r w:rsidR="00A0380A">
              <w:rPr>
                <w:rFonts w:ascii="Arial" w:hAnsi="Arial" w:cs="Arial"/>
                <w:sz w:val="24"/>
                <w:szCs w:val="24"/>
              </w:rPr>
              <w:t xml:space="preserve">its intention to submit </w:t>
            </w:r>
            <w:r w:rsidR="008D30B7">
              <w:rPr>
                <w:rFonts w:ascii="Arial" w:hAnsi="Arial" w:cs="Arial"/>
                <w:sz w:val="24"/>
                <w:szCs w:val="24"/>
              </w:rPr>
              <w:t>an updated version of</w:t>
            </w:r>
            <w:r w:rsidR="007A4DAB">
              <w:rPr>
                <w:rFonts w:ascii="Arial" w:hAnsi="Arial" w:cs="Arial"/>
                <w:sz w:val="24"/>
                <w:szCs w:val="24"/>
              </w:rPr>
              <w:t xml:space="preserve"> </w:t>
            </w:r>
            <w:r w:rsidR="006F7966">
              <w:rPr>
                <w:rFonts w:ascii="Arial" w:hAnsi="Arial" w:cs="Arial"/>
                <w:sz w:val="24"/>
                <w:szCs w:val="24"/>
              </w:rPr>
              <w:t xml:space="preserve">Chapter 18 </w:t>
            </w:r>
            <w:r w:rsidR="00A85078">
              <w:rPr>
                <w:rFonts w:ascii="Arial" w:hAnsi="Arial" w:cs="Arial"/>
                <w:sz w:val="24"/>
                <w:szCs w:val="24"/>
              </w:rPr>
              <w:t xml:space="preserve">of the ES Cumulative Effects at Deadline 5. </w:t>
            </w:r>
            <w:r w:rsidR="00EE74CC">
              <w:rPr>
                <w:rFonts w:ascii="Arial" w:hAnsi="Arial" w:cs="Arial"/>
                <w:sz w:val="24"/>
                <w:szCs w:val="24"/>
              </w:rPr>
              <w:t>The ExA will therefore pose any questions that may remain at ExQ3, Monday 26</w:t>
            </w:r>
            <w:r w:rsidR="00EE74CC">
              <w:rPr>
                <w:rFonts w:ascii="Arial" w:hAnsi="Arial" w:cs="Arial"/>
                <w:sz w:val="24"/>
                <w:szCs w:val="24"/>
                <w:vertAlign w:val="superscript"/>
              </w:rPr>
              <w:t xml:space="preserve"> </w:t>
            </w:r>
            <w:r w:rsidR="00EE74CC">
              <w:rPr>
                <w:rFonts w:ascii="Arial" w:hAnsi="Arial" w:cs="Arial"/>
                <w:sz w:val="24"/>
                <w:szCs w:val="24"/>
              </w:rPr>
              <w:t>January.</w:t>
            </w:r>
          </w:p>
        </w:tc>
      </w:tr>
    </w:tbl>
    <w:p w14:paraId="53C58EDF" w14:textId="77777777" w:rsidR="005C1DEB" w:rsidRPr="00092316" w:rsidRDefault="005C1DEB" w:rsidP="007D3B79">
      <w:pPr>
        <w:pStyle w:val="QuestionMainBodyTextBold"/>
        <w:rPr>
          <w:rFonts w:ascii="Arial" w:hAnsi="Arial" w:cs="Arial"/>
          <w:sz w:val="24"/>
          <w:szCs w:val="24"/>
        </w:rPr>
      </w:pPr>
    </w:p>
    <w:sectPr w:rsidR="005C1DEB" w:rsidRPr="00092316" w:rsidSect="00112E51">
      <w:headerReference w:type="default" r:id="rId18"/>
      <w:pgSz w:w="16838" w:h="11906" w:orient="landscape"/>
      <w:pgMar w:top="1418" w:right="851" w:bottom="851" w:left="851"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EE5E6" w14:textId="77777777" w:rsidR="00D4580A" w:rsidRDefault="00D4580A" w:rsidP="008C59AE">
      <w:r>
        <w:separator/>
      </w:r>
    </w:p>
  </w:endnote>
  <w:endnote w:type="continuationSeparator" w:id="0">
    <w:p w14:paraId="3BD02711" w14:textId="77777777" w:rsidR="00D4580A" w:rsidRDefault="00D4580A" w:rsidP="008C59AE">
      <w:r>
        <w:continuationSeparator/>
      </w:r>
    </w:p>
  </w:endnote>
  <w:endnote w:type="continuationNotice" w:id="1">
    <w:p w14:paraId="722BD8D7" w14:textId="77777777" w:rsidR="00D4580A" w:rsidRDefault="00D4580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ascii="Arial" w:hAnsi="Arial" w:cs="Arial"/>
      </w:rPr>
    </w:pPr>
    <w:r w:rsidRPr="00092316">
      <w:rPr>
        <w:rFonts w:ascii="Arial" w:hAnsi="Arial" w:cs="Arial"/>
      </w:rPr>
      <w:ptab w:relativeTo="margin" w:alignment="center" w:leader="none"/>
    </w:r>
    <w:r w:rsidRPr="00092316">
      <w:rPr>
        <w:rFonts w:ascii="Arial" w:hAnsi="Arial" w:cs="Arial"/>
      </w:rPr>
      <w:t xml:space="preserve">Page </w:t>
    </w:r>
    <w:r w:rsidRPr="00092316">
      <w:rPr>
        <w:rFonts w:ascii="Arial" w:hAnsi="Arial" w:cs="Arial"/>
      </w:rPr>
      <w:fldChar w:fldCharType="begin"/>
    </w:r>
    <w:r w:rsidRPr="00092316">
      <w:rPr>
        <w:rFonts w:ascii="Arial" w:hAnsi="Arial" w:cs="Arial"/>
      </w:rPr>
      <w:instrText xml:space="preserve"> PAGE </w:instrText>
    </w:r>
    <w:r w:rsidRPr="00092316">
      <w:rPr>
        <w:rFonts w:ascii="Arial" w:hAnsi="Arial" w:cs="Arial"/>
      </w:rPr>
      <w:fldChar w:fldCharType="separate"/>
    </w:r>
    <w:r w:rsidR="00E24779" w:rsidRPr="00092316">
      <w:rPr>
        <w:rFonts w:ascii="Arial" w:hAnsi="Arial" w:cs="Arial"/>
        <w:noProof/>
      </w:rPr>
      <w:t>1</w:t>
    </w:r>
    <w:r w:rsidRPr="00092316">
      <w:rPr>
        <w:rFonts w:ascii="Arial" w:hAnsi="Arial" w:cs="Arial"/>
      </w:rPr>
      <w:fldChar w:fldCharType="end"/>
    </w:r>
    <w:r w:rsidRPr="00092316">
      <w:rPr>
        <w:rFonts w:ascii="Arial" w:hAnsi="Arial" w:cs="Arial"/>
      </w:rPr>
      <w:t xml:space="preserve"> of </w:t>
    </w:r>
    <w:r w:rsidR="00BA4A40" w:rsidRPr="00092316">
      <w:rPr>
        <w:rFonts w:ascii="Arial" w:hAnsi="Arial" w:cs="Arial"/>
        <w:noProof/>
      </w:rPr>
      <w:fldChar w:fldCharType="begin"/>
    </w:r>
    <w:r w:rsidR="00BA4A40" w:rsidRPr="00092316">
      <w:rPr>
        <w:rFonts w:ascii="Arial" w:hAnsi="Arial" w:cs="Arial"/>
        <w:noProof/>
      </w:rPr>
      <w:instrText xml:space="preserve"> NUMPAGES   \* MERGEFORMAT </w:instrText>
    </w:r>
    <w:r w:rsidR="00BA4A40" w:rsidRPr="00092316">
      <w:rPr>
        <w:rFonts w:ascii="Arial" w:hAnsi="Arial" w:cs="Arial"/>
        <w:noProof/>
      </w:rPr>
      <w:fldChar w:fldCharType="separate"/>
    </w:r>
    <w:r w:rsidR="00E24779" w:rsidRPr="00092316">
      <w:rPr>
        <w:rFonts w:ascii="Arial" w:hAnsi="Arial" w:cs="Arial"/>
        <w:noProof/>
      </w:rPr>
      <w:t>9</w:t>
    </w:r>
    <w:r w:rsidR="00BA4A40" w:rsidRPr="000923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128A" w14:textId="77777777" w:rsidR="00D4580A" w:rsidRDefault="00D4580A" w:rsidP="008C59AE">
      <w:r>
        <w:separator/>
      </w:r>
    </w:p>
  </w:footnote>
  <w:footnote w:type="continuationSeparator" w:id="0">
    <w:p w14:paraId="6DB027F1" w14:textId="77777777" w:rsidR="00D4580A" w:rsidRDefault="00D4580A" w:rsidP="008C59AE">
      <w:r>
        <w:continuationSeparator/>
      </w:r>
    </w:p>
  </w:footnote>
  <w:footnote w:type="continuationNotice" w:id="1">
    <w:p w14:paraId="0721B736" w14:textId="77777777" w:rsidR="00D4580A" w:rsidRDefault="00D4580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311A024C" w:rsidR="00951CBF" w:rsidRPr="00786B02" w:rsidRDefault="006753F6" w:rsidP="00112E51">
    <w:pPr>
      <w:pStyle w:val="Header"/>
    </w:pPr>
    <w:r>
      <w:t xml:space="preserve"> </w:t>
    </w:r>
    <w:r w:rsidR="004B3B2E" w:rsidRPr="00C32DCD">
      <w:rPr>
        <w:rFonts w:ascii="Calibri" w:eastAsia="Calibri" w:hAnsi="Calibri"/>
        <w:noProof/>
        <w:lang w:eastAsia="en-US"/>
      </w:rPr>
      <w:drawing>
        <wp:inline distT="0" distB="0" distL="0" distR="0" wp14:anchorId="4DD6EFA8" wp14:editId="49B4D5E6">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ascii="Arial" w:hAnsi="Arial"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2E07D566" w:rsidR="00951CBF" w:rsidRPr="00092316" w:rsidRDefault="00951CBF" w:rsidP="00112E51">
    <w:pPr>
      <w:pStyle w:val="TableTextBold"/>
      <w:rPr>
        <w:rFonts w:ascii="Arial" w:hAnsi="Arial" w:cs="Arial"/>
        <w:sz w:val="24"/>
        <w:szCs w:val="24"/>
      </w:rPr>
    </w:pPr>
    <w:r w:rsidRPr="00BB188C">
      <w:rPr>
        <w:rFonts w:ascii="Arial" w:hAnsi="Arial" w:cs="Arial"/>
        <w:sz w:val="24"/>
        <w:szCs w:val="24"/>
      </w:rPr>
      <w:t>ExQ</w:t>
    </w:r>
    <w:r w:rsidR="002A4DA0">
      <w:rPr>
        <w:rFonts w:ascii="Arial" w:hAnsi="Arial" w:cs="Arial"/>
        <w:sz w:val="24"/>
        <w:szCs w:val="24"/>
      </w:rPr>
      <w:t>2</w:t>
    </w:r>
    <w:r w:rsidRPr="00BB188C">
      <w:rPr>
        <w:rFonts w:ascii="Arial" w:hAnsi="Arial" w:cs="Arial"/>
        <w:sz w:val="24"/>
        <w:szCs w:val="24"/>
      </w:rPr>
      <w:t xml:space="preserve">: </w:t>
    </w:r>
    <w:r w:rsidR="002A4DA0">
      <w:rPr>
        <w:rFonts w:ascii="Arial" w:hAnsi="Arial" w:cs="Arial"/>
        <w:sz w:val="24"/>
        <w:szCs w:val="24"/>
      </w:rPr>
      <w:t>08</w:t>
    </w:r>
    <w:r w:rsidR="005B3A2F">
      <w:rPr>
        <w:rFonts w:ascii="Arial" w:hAnsi="Arial" w:cs="Arial"/>
        <w:sz w:val="24"/>
        <w:szCs w:val="24"/>
      </w:rPr>
      <w:t xml:space="preserve"> </w:t>
    </w:r>
    <w:r w:rsidR="002A4DA0">
      <w:rPr>
        <w:rFonts w:ascii="Arial" w:hAnsi="Arial" w:cs="Arial"/>
        <w:sz w:val="24"/>
        <w:szCs w:val="24"/>
      </w:rPr>
      <w:t xml:space="preserve">December </w:t>
    </w:r>
    <w:r w:rsidR="005B3A2F">
      <w:rPr>
        <w:rFonts w:ascii="Arial" w:hAnsi="Arial" w:cs="Arial"/>
        <w:sz w:val="24"/>
        <w:szCs w:val="24"/>
      </w:rPr>
      <w:t>202</w:t>
    </w:r>
    <w:r w:rsidR="00583012">
      <w:rPr>
        <w:rFonts w:ascii="Arial" w:hAnsi="Arial" w:cs="Arial"/>
        <w:sz w:val="24"/>
        <w:szCs w:val="24"/>
      </w:rPr>
      <w:t>5</w:t>
    </w:r>
  </w:p>
  <w:p w14:paraId="53C58EEF" w14:textId="046EDF71" w:rsidR="00951CBF" w:rsidRPr="00092316" w:rsidRDefault="00951CBF" w:rsidP="00112E51">
    <w:pPr>
      <w:pStyle w:val="Header"/>
      <w:rPr>
        <w:rFonts w:ascii="Arial" w:hAnsi="Arial" w:cs="Arial"/>
        <w:sz w:val="24"/>
        <w:szCs w:val="24"/>
      </w:rPr>
    </w:pPr>
    <w:r w:rsidRPr="00092316">
      <w:rPr>
        <w:rFonts w:ascii="Arial" w:hAnsi="Arial" w:cs="Arial"/>
        <w:b/>
        <w:sz w:val="24"/>
        <w:szCs w:val="24"/>
      </w:rPr>
      <w:t xml:space="preserve">Responses due by Deadline </w:t>
    </w:r>
    <w:r w:rsidR="002A4DA0">
      <w:rPr>
        <w:rFonts w:ascii="Arial" w:hAnsi="Arial" w:cs="Arial"/>
        <w:b/>
        <w:sz w:val="24"/>
        <w:szCs w:val="24"/>
      </w:rPr>
      <w:t>5</w:t>
    </w:r>
    <w:r w:rsidRPr="00092316">
      <w:rPr>
        <w:rFonts w:ascii="Arial" w:hAnsi="Arial" w:cs="Arial"/>
        <w:b/>
        <w:sz w:val="24"/>
        <w:szCs w:val="24"/>
      </w:rPr>
      <w:t xml:space="preserve">: </w:t>
    </w:r>
    <w:r w:rsidR="002A4DA0">
      <w:rPr>
        <w:rFonts w:ascii="Arial" w:hAnsi="Arial" w:cs="Arial"/>
        <w:b/>
        <w:sz w:val="24"/>
        <w:szCs w:val="24"/>
      </w:rPr>
      <w:t>Monday</w:t>
    </w:r>
    <w:r w:rsidR="00316C27">
      <w:rPr>
        <w:rFonts w:ascii="Arial" w:hAnsi="Arial" w:cs="Arial"/>
        <w:b/>
        <w:sz w:val="24"/>
        <w:szCs w:val="24"/>
      </w:rPr>
      <w:t>,</w:t>
    </w:r>
    <w:r w:rsidRPr="00092316">
      <w:rPr>
        <w:rFonts w:ascii="Arial" w:hAnsi="Arial" w:cs="Arial"/>
        <w:b/>
        <w:sz w:val="24"/>
        <w:szCs w:val="24"/>
      </w:rPr>
      <w:t xml:space="preserve"> </w:t>
    </w:r>
    <w:r w:rsidR="00316C27">
      <w:rPr>
        <w:rFonts w:ascii="Arial" w:hAnsi="Arial" w:cs="Arial"/>
        <w:b/>
        <w:sz w:val="24"/>
        <w:szCs w:val="24"/>
      </w:rPr>
      <w:t>2</w:t>
    </w:r>
    <w:r w:rsidR="002A4DA0">
      <w:rPr>
        <w:rFonts w:ascii="Arial" w:hAnsi="Arial" w:cs="Arial"/>
        <w:b/>
        <w:sz w:val="24"/>
        <w:szCs w:val="24"/>
      </w:rPr>
      <w:t>9</w:t>
    </w:r>
    <w:r w:rsidR="00316C27">
      <w:rPr>
        <w:rFonts w:ascii="Arial" w:hAnsi="Arial" w:cs="Arial"/>
        <w:b/>
        <w:sz w:val="24"/>
        <w:szCs w:val="24"/>
      </w:rPr>
      <w:t xml:space="preserve"> </w:t>
    </w:r>
    <w:r w:rsidR="002A4DA0">
      <w:rPr>
        <w:rFonts w:ascii="Arial" w:hAnsi="Arial" w:cs="Arial"/>
        <w:b/>
        <w:sz w:val="24"/>
        <w:szCs w:val="24"/>
      </w:rPr>
      <w:t xml:space="preserve">December </w:t>
    </w:r>
    <w:r w:rsidR="00316C27">
      <w:rPr>
        <w:rFonts w:ascii="Arial" w:hAnsi="Arial" w:cs="Arial"/>
        <w:b/>
        <w:sz w:val="24"/>
        <w:szCs w:val="24"/>
      </w:rPr>
      <w:t>202</w:t>
    </w:r>
    <w:r w:rsidR="00583012">
      <w:rPr>
        <w:rFonts w:ascii="Arial" w:hAnsi="Arial" w:cs="Arial"/>
        <w:b/>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77"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901E486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75020F"/>
    <w:multiLevelType w:val="multilevel"/>
    <w:tmpl w:val="0EFE660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pStyle w:val="BHRAquestions"/>
      <w:lvlText w:val="GCT.2.%3"/>
      <w:lvlJc w:val="left"/>
      <w:pPr>
        <w:ind w:left="36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08AD07A7"/>
    <w:multiLevelType w:val="hybridMultilevel"/>
    <w:tmpl w:val="9F3AE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E5950"/>
    <w:multiLevelType w:val="multilevel"/>
    <w:tmpl w:val="4F82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C243D3"/>
    <w:multiLevelType w:val="multilevel"/>
    <w:tmpl w:val="BC0EDD06"/>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2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199816C8"/>
    <w:multiLevelType w:val="multilevel"/>
    <w:tmpl w:val="1ED64E36"/>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HEN.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19BA3D01"/>
    <w:multiLevelType w:val="multilevel"/>
    <w:tmpl w:val="1C5EA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E79457E"/>
    <w:multiLevelType w:val="hybridMultilevel"/>
    <w:tmpl w:val="439AC01E"/>
    <w:lvl w:ilvl="0" w:tplc="4D22828E">
      <w:start w:val="1"/>
      <w:numFmt w:val="decimal"/>
      <w:lvlText w:val="CA.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FB2DD3"/>
    <w:multiLevelType w:val="multilevel"/>
    <w:tmpl w:val="BB68102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RWM.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2" w15:restartNumberingAfterBreak="0">
    <w:nsid w:val="28F02761"/>
    <w:multiLevelType w:val="hybridMultilevel"/>
    <w:tmpl w:val="FDDA4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B6374"/>
    <w:multiLevelType w:val="hybridMultilevel"/>
    <w:tmpl w:val="60807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61E5"/>
    <w:multiLevelType w:val="hybridMultilevel"/>
    <w:tmpl w:val="90C0C1D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D2098"/>
    <w:multiLevelType w:val="hybridMultilevel"/>
    <w:tmpl w:val="466AB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AB0D36"/>
    <w:multiLevelType w:val="hybridMultilevel"/>
    <w:tmpl w:val="347CE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9" w15:restartNumberingAfterBreak="0">
    <w:nsid w:val="3CDD2C3E"/>
    <w:multiLevelType w:val="multilevel"/>
    <w:tmpl w:val="DEDA09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4B15ED"/>
    <w:multiLevelType w:val="hybridMultilevel"/>
    <w:tmpl w:val="9E2E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E37402"/>
    <w:multiLevelType w:val="multilevel"/>
    <w:tmpl w:val="A2F64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B95D21"/>
    <w:multiLevelType w:val="multilevel"/>
    <w:tmpl w:val="C1F2FE1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A.2.%3"/>
      <w:lvlJc w:val="left"/>
      <w:pPr>
        <w:ind w:left="1353"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b/>
        <w:bCs/>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9226253"/>
    <w:multiLevelType w:val="multilevel"/>
    <w:tmpl w:val="4BB279B0"/>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CE.%3.1"/>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4FB92C96"/>
    <w:multiLevelType w:val="multilevel"/>
    <w:tmpl w:val="21FABE9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HAQ.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08E1E04"/>
    <w:multiLevelType w:val="multilevel"/>
    <w:tmpl w:val="1D9434A6"/>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NED.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6" w15:restartNumberingAfterBreak="0">
    <w:nsid w:val="51572C36"/>
    <w:multiLevelType w:val="multilevel"/>
    <w:tmpl w:val="FFAAD262"/>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BIO.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1E74208"/>
    <w:multiLevelType w:val="multilevel"/>
    <w:tmpl w:val="5A6E998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LSV.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6CA45DE"/>
    <w:multiLevelType w:val="multilevel"/>
    <w:tmpl w:val="24F8B1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307B15"/>
    <w:multiLevelType w:val="hybridMultilevel"/>
    <w:tmpl w:val="82AA15DE"/>
    <w:lvl w:ilvl="0" w:tplc="9BF2FEEA">
      <w:start w:val="1"/>
      <w:numFmt w:val="decimal"/>
      <w:lvlText w:val="DCO.2.%1"/>
      <w:lvlJc w:val="left"/>
      <w:pPr>
        <w:ind w:left="720" w:hanging="360"/>
      </w:pPr>
      <w:rPr>
        <w:rFonts w:ascii="Arial" w:hAnsi="Arial" w:cs="Arial"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31" w15:restartNumberingAfterBreak="0">
    <w:nsid w:val="59DD460C"/>
    <w:multiLevelType w:val="multilevel"/>
    <w:tmpl w:val="66E0390C"/>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TT.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5EC9172B"/>
    <w:multiLevelType w:val="multilevel"/>
    <w:tmpl w:val="FDD47968"/>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SEC.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3" w15:restartNumberingAfterBreak="0">
    <w:nsid w:val="61623E17"/>
    <w:multiLevelType w:val="hybridMultilevel"/>
    <w:tmpl w:val="6C22E718"/>
    <w:lvl w:ilvl="0" w:tplc="E10E82F2">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34F28F8"/>
    <w:multiLevelType w:val="hybridMultilevel"/>
    <w:tmpl w:val="B31E0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C969D2"/>
    <w:multiLevelType w:val="multilevel"/>
    <w:tmpl w:val="06AEA99E"/>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LUS.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640F51C4"/>
    <w:multiLevelType w:val="hybridMultilevel"/>
    <w:tmpl w:val="08143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6B26F2"/>
    <w:multiLevelType w:val="multilevel"/>
    <w:tmpl w:val="5832D1AE"/>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U.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8" w15:restartNumberingAfterBreak="0">
    <w:nsid w:val="6C387CC2"/>
    <w:multiLevelType w:val="hybridMultilevel"/>
    <w:tmpl w:val="BF8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8F57A6"/>
    <w:multiLevelType w:val="multilevel"/>
    <w:tmpl w:val="01E295EA"/>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DES.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DD712DF"/>
    <w:multiLevelType w:val="hybridMultilevel"/>
    <w:tmpl w:val="75C22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5436D2"/>
    <w:multiLevelType w:val="hybridMultilevel"/>
    <w:tmpl w:val="959CFD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B2140F"/>
    <w:multiLevelType w:val="multilevel"/>
    <w:tmpl w:val="7936698C"/>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WFR.2.%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243558E"/>
    <w:multiLevelType w:val="hybridMultilevel"/>
    <w:tmpl w:val="E842D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4501DF"/>
    <w:multiLevelType w:val="multilevel"/>
    <w:tmpl w:val="C018D02E"/>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EIA.1.%3"/>
      <w:lvlJc w:val="left"/>
      <w:pPr>
        <w:ind w:left="360" w:hanging="3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5" w15:restartNumberingAfterBreak="0">
    <w:nsid w:val="755878C4"/>
    <w:multiLevelType w:val="multilevel"/>
    <w:tmpl w:val="5E50A754"/>
    <w:lvl w:ilvl="0">
      <w:start w:val="1"/>
      <w:numFmt w:val="decimal"/>
      <w:lvlText w:val="%1."/>
      <w:lvlJc w:val="left"/>
      <w:pPr>
        <w:tabs>
          <w:tab w:val="num" w:pos="1134"/>
        </w:tabs>
        <w:ind w:left="0" w:firstLine="0"/>
      </w:pPr>
      <w:rPr>
        <w:rFonts w:hint="default"/>
        <w:b/>
        <w:i w:val="0"/>
      </w:rPr>
    </w:lvl>
    <w:lvl w:ilvl="1">
      <w:numFmt w:val="decimal"/>
      <w:lvlText w:val="%1.%2"/>
      <w:lvlJc w:val="left"/>
      <w:pPr>
        <w:tabs>
          <w:tab w:val="num" w:pos="1134"/>
        </w:tabs>
        <w:ind w:left="0" w:firstLine="0"/>
      </w:pPr>
      <w:rPr>
        <w:rFonts w:hint="default"/>
        <w:b/>
        <w:i w:val="0"/>
      </w:rPr>
    </w:lvl>
    <w:lvl w:ilvl="2">
      <w:start w:val="1"/>
      <w:numFmt w:val="decimal"/>
      <w:lvlText w:val="CA.1.%3"/>
      <w:lvlJc w:val="left"/>
      <w:pPr>
        <w:ind w:left="360" w:hanging="36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6"/>
  </w:num>
  <w:num w:numId="5" w16cid:durableId="415513180">
    <w:abstractNumId w:val="16"/>
  </w:num>
  <w:num w:numId="6" w16cid:durableId="1361592600">
    <w:abstractNumId w:val="11"/>
  </w:num>
  <w:num w:numId="7" w16cid:durableId="1883057079">
    <w:abstractNumId w:val="30"/>
  </w:num>
  <w:num w:numId="8" w16cid:durableId="976448178">
    <w:abstractNumId w:val="14"/>
  </w:num>
  <w:num w:numId="9" w16cid:durableId="1147282788">
    <w:abstractNumId w:val="18"/>
  </w:num>
  <w:num w:numId="10" w16cid:durableId="900672790">
    <w:abstractNumId w:val="3"/>
  </w:num>
  <w:num w:numId="11" w16cid:durableId="1017846585">
    <w:abstractNumId w:val="25"/>
  </w:num>
  <w:num w:numId="12" w16cid:durableId="21829798">
    <w:abstractNumId w:val="44"/>
  </w:num>
  <w:num w:numId="13" w16cid:durableId="266474248">
    <w:abstractNumId w:val="22"/>
  </w:num>
  <w:num w:numId="14" w16cid:durableId="1574582138">
    <w:abstractNumId w:val="26"/>
  </w:num>
  <w:num w:numId="15" w16cid:durableId="1058553963">
    <w:abstractNumId w:val="39"/>
  </w:num>
  <w:num w:numId="16" w16cid:durableId="869150541">
    <w:abstractNumId w:val="24"/>
  </w:num>
  <w:num w:numId="17" w16cid:durableId="541483724">
    <w:abstractNumId w:val="7"/>
  </w:num>
  <w:num w:numId="18" w16cid:durableId="1798834336">
    <w:abstractNumId w:val="27"/>
  </w:num>
  <w:num w:numId="19" w16cid:durableId="1975912889">
    <w:abstractNumId w:val="35"/>
  </w:num>
  <w:num w:numId="20" w16cid:durableId="1899897657">
    <w:abstractNumId w:val="32"/>
  </w:num>
  <w:num w:numId="21" w16cid:durableId="1907300627">
    <w:abstractNumId w:val="31"/>
  </w:num>
  <w:num w:numId="22" w16cid:durableId="1012998487">
    <w:abstractNumId w:val="42"/>
  </w:num>
  <w:num w:numId="23" w16cid:durableId="956178774">
    <w:abstractNumId w:val="37"/>
  </w:num>
  <w:num w:numId="24" w16cid:durableId="1348403463">
    <w:abstractNumId w:val="23"/>
  </w:num>
  <w:num w:numId="25" w16cid:durableId="709963594">
    <w:abstractNumId w:val="10"/>
  </w:num>
  <w:num w:numId="26" w16cid:durableId="89590847">
    <w:abstractNumId w:val="38"/>
  </w:num>
  <w:num w:numId="27" w16cid:durableId="226502506">
    <w:abstractNumId w:val="17"/>
  </w:num>
  <w:num w:numId="28" w16cid:durableId="1064062785">
    <w:abstractNumId w:val="21"/>
  </w:num>
  <w:num w:numId="29" w16cid:durableId="1610236084">
    <w:abstractNumId w:val="4"/>
  </w:num>
  <w:num w:numId="30" w16cid:durableId="407071716">
    <w:abstractNumId w:val="33"/>
  </w:num>
  <w:num w:numId="31" w16cid:durableId="1363287102">
    <w:abstractNumId w:val="13"/>
  </w:num>
  <w:num w:numId="32" w16cid:durableId="1469131874">
    <w:abstractNumId w:val="29"/>
  </w:num>
  <w:num w:numId="33" w16cid:durableId="923875206">
    <w:abstractNumId w:val="45"/>
  </w:num>
  <w:num w:numId="34" w16cid:durableId="2070960964">
    <w:abstractNumId w:val="5"/>
  </w:num>
  <w:num w:numId="35" w16cid:durableId="380058149">
    <w:abstractNumId w:val="36"/>
  </w:num>
  <w:num w:numId="36" w16cid:durableId="1127040635">
    <w:abstractNumId w:val="15"/>
  </w:num>
  <w:num w:numId="37" w16cid:durableId="342099597">
    <w:abstractNumId w:val="41"/>
  </w:num>
  <w:num w:numId="38" w16cid:durableId="1071778431">
    <w:abstractNumId w:val="34"/>
  </w:num>
  <w:num w:numId="39" w16cid:durableId="1607807755">
    <w:abstractNumId w:val="40"/>
  </w:num>
  <w:num w:numId="40" w16cid:durableId="164168958">
    <w:abstractNumId w:val="20"/>
  </w:num>
  <w:num w:numId="41" w16cid:durableId="909852098">
    <w:abstractNumId w:val="43"/>
  </w:num>
  <w:num w:numId="42" w16cid:durableId="652488604">
    <w:abstractNumId w:val="12"/>
  </w:num>
  <w:num w:numId="43" w16cid:durableId="1989362007">
    <w:abstractNumId w:val="8"/>
  </w:num>
  <w:num w:numId="44" w16cid:durableId="1428579492">
    <w:abstractNumId w:val="19"/>
  </w:num>
  <w:num w:numId="45" w16cid:durableId="2066103206">
    <w:abstractNumId w:val="28"/>
  </w:num>
  <w:num w:numId="46" w16cid:durableId="77219368">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758"/>
    <w:rsid w:val="0000075B"/>
    <w:rsid w:val="000007C2"/>
    <w:rsid w:val="00000B95"/>
    <w:rsid w:val="000010A9"/>
    <w:rsid w:val="000010B2"/>
    <w:rsid w:val="00001360"/>
    <w:rsid w:val="0000238D"/>
    <w:rsid w:val="000025E0"/>
    <w:rsid w:val="00002E4B"/>
    <w:rsid w:val="00003100"/>
    <w:rsid w:val="00003344"/>
    <w:rsid w:val="0000371E"/>
    <w:rsid w:val="0000391F"/>
    <w:rsid w:val="00003AA6"/>
    <w:rsid w:val="00003B44"/>
    <w:rsid w:val="00005075"/>
    <w:rsid w:val="000051CC"/>
    <w:rsid w:val="00005674"/>
    <w:rsid w:val="00005BAE"/>
    <w:rsid w:val="00005E5D"/>
    <w:rsid w:val="0000636F"/>
    <w:rsid w:val="00006681"/>
    <w:rsid w:val="0000678C"/>
    <w:rsid w:val="00006DB1"/>
    <w:rsid w:val="000073F6"/>
    <w:rsid w:val="00007569"/>
    <w:rsid w:val="000077FB"/>
    <w:rsid w:val="000109AD"/>
    <w:rsid w:val="00011054"/>
    <w:rsid w:val="000110A7"/>
    <w:rsid w:val="000111BD"/>
    <w:rsid w:val="0001174F"/>
    <w:rsid w:val="00011A0F"/>
    <w:rsid w:val="00011E28"/>
    <w:rsid w:val="0001306B"/>
    <w:rsid w:val="0001354D"/>
    <w:rsid w:val="00013657"/>
    <w:rsid w:val="0001375E"/>
    <w:rsid w:val="000137E9"/>
    <w:rsid w:val="00013A8B"/>
    <w:rsid w:val="0001417A"/>
    <w:rsid w:val="000141C7"/>
    <w:rsid w:val="00014AB6"/>
    <w:rsid w:val="00014BB5"/>
    <w:rsid w:val="00015660"/>
    <w:rsid w:val="00016051"/>
    <w:rsid w:val="000167B5"/>
    <w:rsid w:val="00016964"/>
    <w:rsid w:val="000177C0"/>
    <w:rsid w:val="0001795B"/>
    <w:rsid w:val="00017E9F"/>
    <w:rsid w:val="000208A9"/>
    <w:rsid w:val="00020C56"/>
    <w:rsid w:val="00021DA4"/>
    <w:rsid w:val="00021F4C"/>
    <w:rsid w:val="00022356"/>
    <w:rsid w:val="00022609"/>
    <w:rsid w:val="00022BFB"/>
    <w:rsid w:val="00022E0D"/>
    <w:rsid w:val="00022EE6"/>
    <w:rsid w:val="0002326C"/>
    <w:rsid w:val="00023482"/>
    <w:rsid w:val="00023B6C"/>
    <w:rsid w:val="0002435D"/>
    <w:rsid w:val="00024C30"/>
    <w:rsid w:val="00025E69"/>
    <w:rsid w:val="0002654B"/>
    <w:rsid w:val="000267B3"/>
    <w:rsid w:val="0002696B"/>
    <w:rsid w:val="00026A9F"/>
    <w:rsid w:val="00026DAA"/>
    <w:rsid w:val="0002708E"/>
    <w:rsid w:val="000273B3"/>
    <w:rsid w:val="00027513"/>
    <w:rsid w:val="00027822"/>
    <w:rsid w:val="000278B2"/>
    <w:rsid w:val="00027D61"/>
    <w:rsid w:val="00027F86"/>
    <w:rsid w:val="00030407"/>
    <w:rsid w:val="00030869"/>
    <w:rsid w:val="00030A06"/>
    <w:rsid w:val="0003112D"/>
    <w:rsid w:val="000315F8"/>
    <w:rsid w:val="000316FB"/>
    <w:rsid w:val="00031CB1"/>
    <w:rsid w:val="000320B1"/>
    <w:rsid w:val="0003216F"/>
    <w:rsid w:val="0003230A"/>
    <w:rsid w:val="0003341B"/>
    <w:rsid w:val="00033534"/>
    <w:rsid w:val="000339C3"/>
    <w:rsid w:val="00035C65"/>
    <w:rsid w:val="00035ECB"/>
    <w:rsid w:val="000361F3"/>
    <w:rsid w:val="000363D7"/>
    <w:rsid w:val="000363E6"/>
    <w:rsid w:val="000367E9"/>
    <w:rsid w:val="00036AFE"/>
    <w:rsid w:val="00036CE5"/>
    <w:rsid w:val="000375DD"/>
    <w:rsid w:val="00037E70"/>
    <w:rsid w:val="00037FA5"/>
    <w:rsid w:val="00040686"/>
    <w:rsid w:val="00040C97"/>
    <w:rsid w:val="000411F1"/>
    <w:rsid w:val="0004132C"/>
    <w:rsid w:val="0004175E"/>
    <w:rsid w:val="00041BB5"/>
    <w:rsid w:val="00042177"/>
    <w:rsid w:val="000422A3"/>
    <w:rsid w:val="00042547"/>
    <w:rsid w:val="00042B2C"/>
    <w:rsid w:val="00042D70"/>
    <w:rsid w:val="0004317C"/>
    <w:rsid w:val="00043453"/>
    <w:rsid w:val="000438F7"/>
    <w:rsid w:val="00043959"/>
    <w:rsid w:val="00043994"/>
    <w:rsid w:val="00043B0C"/>
    <w:rsid w:val="000441BD"/>
    <w:rsid w:val="00044237"/>
    <w:rsid w:val="0004434E"/>
    <w:rsid w:val="00044D0E"/>
    <w:rsid w:val="00044F5F"/>
    <w:rsid w:val="00045BF8"/>
    <w:rsid w:val="000467BB"/>
    <w:rsid w:val="00046930"/>
    <w:rsid w:val="00047220"/>
    <w:rsid w:val="00047381"/>
    <w:rsid w:val="000474C0"/>
    <w:rsid w:val="00047917"/>
    <w:rsid w:val="0004796A"/>
    <w:rsid w:val="00050170"/>
    <w:rsid w:val="0005087C"/>
    <w:rsid w:val="00050D13"/>
    <w:rsid w:val="000516DD"/>
    <w:rsid w:val="00051874"/>
    <w:rsid w:val="00051A03"/>
    <w:rsid w:val="00051A94"/>
    <w:rsid w:val="00052330"/>
    <w:rsid w:val="00052726"/>
    <w:rsid w:val="00052965"/>
    <w:rsid w:val="000529F7"/>
    <w:rsid w:val="0005352D"/>
    <w:rsid w:val="000535C8"/>
    <w:rsid w:val="000538E5"/>
    <w:rsid w:val="00053DF9"/>
    <w:rsid w:val="00053E43"/>
    <w:rsid w:val="00054A1C"/>
    <w:rsid w:val="00054DDF"/>
    <w:rsid w:val="00054EF6"/>
    <w:rsid w:val="00054F1A"/>
    <w:rsid w:val="00055571"/>
    <w:rsid w:val="00055AB6"/>
    <w:rsid w:val="00055D99"/>
    <w:rsid w:val="00055ED9"/>
    <w:rsid w:val="000566B0"/>
    <w:rsid w:val="00056F9F"/>
    <w:rsid w:val="00056FA1"/>
    <w:rsid w:val="00057214"/>
    <w:rsid w:val="000572C5"/>
    <w:rsid w:val="0005786F"/>
    <w:rsid w:val="00060051"/>
    <w:rsid w:val="000601C3"/>
    <w:rsid w:val="00060227"/>
    <w:rsid w:val="0006094C"/>
    <w:rsid w:val="00060C01"/>
    <w:rsid w:val="00060C3E"/>
    <w:rsid w:val="0006106E"/>
    <w:rsid w:val="000613B3"/>
    <w:rsid w:val="00061E85"/>
    <w:rsid w:val="000620CF"/>
    <w:rsid w:val="00062841"/>
    <w:rsid w:val="00062896"/>
    <w:rsid w:val="000628BE"/>
    <w:rsid w:val="00062E6D"/>
    <w:rsid w:val="000637FB"/>
    <w:rsid w:val="00063F06"/>
    <w:rsid w:val="00064013"/>
    <w:rsid w:val="000645D4"/>
    <w:rsid w:val="000648B7"/>
    <w:rsid w:val="000648C9"/>
    <w:rsid w:val="00064CEA"/>
    <w:rsid w:val="00065182"/>
    <w:rsid w:val="00065368"/>
    <w:rsid w:val="000654D2"/>
    <w:rsid w:val="00065BA9"/>
    <w:rsid w:val="00065F93"/>
    <w:rsid w:val="00065FB9"/>
    <w:rsid w:val="00066589"/>
    <w:rsid w:val="00066697"/>
    <w:rsid w:val="00066B58"/>
    <w:rsid w:val="00067231"/>
    <w:rsid w:val="000673B7"/>
    <w:rsid w:val="00067863"/>
    <w:rsid w:val="00067A66"/>
    <w:rsid w:val="00067D5D"/>
    <w:rsid w:val="00067EBB"/>
    <w:rsid w:val="0007006A"/>
    <w:rsid w:val="000703F4"/>
    <w:rsid w:val="00070684"/>
    <w:rsid w:val="00070B96"/>
    <w:rsid w:val="00070EB5"/>
    <w:rsid w:val="00070F6A"/>
    <w:rsid w:val="00070F6E"/>
    <w:rsid w:val="0007130A"/>
    <w:rsid w:val="0007135C"/>
    <w:rsid w:val="000716C9"/>
    <w:rsid w:val="000719A7"/>
    <w:rsid w:val="00071A9F"/>
    <w:rsid w:val="00071D20"/>
    <w:rsid w:val="00072F9D"/>
    <w:rsid w:val="000730F5"/>
    <w:rsid w:val="0007377E"/>
    <w:rsid w:val="00074187"/>
    <w:rsid w:val="00074198"/>
    <w:rsid w:val="00074897"/>
    <w:rsid w:val="00074C1A"/>
    <w:rsid w:val="000750FA"/>
    <w:rsid w:val="00075966"/>
    <w:rsid w:val="00076882"/>
    <w:rsid w:val="00076C56"/>
    <w:rsid w:val="00076FB4"/>
    <w:rsid w:val="00076FE1"/>
    <w:rsid w:val="000770B4"/>
    <w:rsid w:val="000801FB"/>
    <w:rsid w:val="000803A9"/>
    <w:rsid w:val="0008054A"/>
    <w:rsid w:val="0008183E"/>
    <w:rsid w:val="000819AC"/>
    <w:rsid w:val="00081D9A"/>
    <w:rsid w:val="00081DA5"/>
    <w:rsid w:val="00082568"/>
    <w:rsid w:val="00082804"/>
    <w:rsid w:val="000830B0"/>
    <w:rsid w:val="00083ACD"/>
    <w:rsid w:val="00084414"/>
    <w:rsid w:val="0008447C"/>
    <w:rsid w:val="00084891"/>
    <w:rsid w:val="00084A3C"/>
    <w:rsid w:val="00084A9C"/>
    <w:rsid w:val="00084F72"/>
    <w:rsid w:val="0008581F"/>
    <w:rsid w:val="0008630A"/>
    <w:rsid w:val="00086C5E"/>
    <w:rsid w:val="0008703E"/>
    <w:rsid w:val="000871B5"/>
    <w:rsid w:val="00087528"/>
    <w:rsid w:val="00087A33"/>
    <w:rsid w:val="00090526"/>
    <w:rsid w:val="000907F1"/>
    <w:rsid w:val="0009087C"/>
    <w:rsid w:val="00090E10"/>
    <w:rsid w:val="000912B0"/>
    <w:rsid w:val="000913ED"/>
    <w:rsid w:val="00091743"/>
    <w:rsid w:val="0009188E"/>
    <w:rsid w:val="000918C1"/>
    <w:rsid w:val="00091F28"/>
    <w:rsid w:val="00092316"/>
    <w:rsid w:val="0009393C"/>
    <w:rsid w:val="00093A09"/>
    <w:rsid w:val="00093D1A"/>
    <w:rsid w:val="00093D5D"/>
    <w:rsid w:val="000947B2"/>
    <w:rsid w:val="0009489B"/>
    <w:rsid w:val="00094C2D"/>
    <w:rsid w:val="00094CF1"/>
    <w:rsid w:val="00095B88"/>
    <w:rsid w:val="00095D26"/>
    <w:rsid w:val="000960E2"/>
    <w:rsid w:val="000960E7"/>
    <w:rsid w:val="00096642"/>
    <w:rsid w:val="000969D5"/>
    <w:rsid w:val="00096ADB"/>
    <w:rsid w:val="00096EF7"/>
    <w:rsid w:val="000975D6"/>
    <w:rsid w:val="00097728"/>
    <w:rsid w:val="00097952"/>
    <w:rsid w:val="00097FC9"/>
    <w:rsid w:val="00097FDA"/>
    <w:rsid w:val="000A03BA"/>
    <w:rsid w:val="000A0CE3"/>
    <w:rsid w:val="000A179E"/>
    <w:rsid w:val="000A1811"/>
    <w:rsid w:val="000A1879"/>
    <w:rsid w:val="000A1D01"/>
    <w:rsid w:val="000A1E80"/>
    <w:rsid w:val="000A2888"/>
    <w:rsid w:val="000A3028"/>
    <w:rsid w:val="000A317D"/>
    <w:rsid w:val="000A3386"/>
    <w:rsid w:val="000A36E9"/>
    <w:rsid w:val="000A3FAF"/>
    <w:rsid w:val="000A407F"/>
    <w:rsid w:val="000A4653"/>
    <w:rsid w:val="000A48E6"/>
    <w:rsid w:val="000A4DAE"/>
    <w:rsid w:val="000A5620"/>
    <w:rsid w:val="000A56CB"/>
    <w:rsid w:val="000A58D9"/>
    <w:rsid w:val="000A66AA"/>
    <w:rsid w:val="000A6809"/>
    <w:rsid w:val="000A75D0"/>
    <w:rsid w:val="000A7BC0"/>
    <w:rsid w:val="000B03D5"/>
    <w:rsid w:val="000B0420"/>
    <w:rsid w:val="000B13C9"/>
    <w:rsid w:val="000B14A6"/>
    <w:rsid w:val="000B16E0"/>
    <w:rsid w:val="000B19C4"/>
    <w:rsid w:val="000B1BD0"/>
    <w:rsid w:val="000B1D90"/>
    <w:rsid w:val="000B26ED"/>
    <w:rsid w:val="000B3A58"/>
    <w:rsid w:val="000B3B68"/>
    <w:rsid w:val="000B3E89"/>
    <w:rsid w:val="000B46CF"/>
    <w:rsid w:val="000B4B9F"/>
    <w:rsid w:val="000B527E"/>
    <w:rsid w:val="000B5521"/>
    <w:rsid w:val="000B5D9E"/>
    <w:rsid w:val="000B6840"/>
    <w:rsid w:val="000B6A31"/>
    <w:rsid w:val="000B6BB2"/>
    <w:rsid w:val="000B7209"/>
    <w:rsid w:val="000B76FC"/>
    <w:rsid w:val="000B7829"/>
    <w:rsid w:val="000B78DF"/>
    <w:rsid w:val="000B7F2A"/>
    <w:rsid w:val="000C04A2"/>
    <w:rsid w:val="000C1BA1"/>
    <w:rsid w:val="000C1CD2"/>
    <w:rsid w:val="000C1DC6"/>
    <w:rsid w:val="000C274C"/>
    <w:rsid w:val="000C2A65"/>
    <w:rsid w:val="000C3497"/>
    <w:rsid w:val="000C39A5"/>
    <w:rsid w:val="000C39F7"/>
    <w:rsid w:val="000C3D6B"/>
    <w:rsid w:val="000C3D84"/>
    <w:rsid w:val="000C4193"/>
    <w:rsid w:val="000C42C0"/>
    <w:rsid w:val="000C42D9"/>
    <w:rsid w:val="000C473E"/>
    <w:rsid w:val="000C5286"/>
    <w:rsid w:val="000C534B"/>
    <w:rsid w:val="000C5E93"/>
    <w:rsid w:val="000C60E3"/>
    <w:rsid w:val="000C615D"/>
    <w:rsid w:val="000C68F2"/>
    <w:rsid w:val="000C6AFF"/>
    <w:rsid w:val="000C6ED9"/>
    <w:rsid w:val="000C7057"/>
    <w:rsid w:val="000C7926"/>
    <w:rsid w:val="000D0120"/>
    <w:rsid w:val="000D05AC"/>
    <w:rsid w:val="000D077E"/>
    <w:rsid w:val="000D07F7"/>
    <w:rsid w:val="000D1308"/>
    <w:rsid w:val="000D1970"/>
    <w:rsid w:val="000D22E2"/>
    <w:rsid w:val="000D2C4C"/>
    <w:rsid w:val="000D2EC3"/>
    <w:rsid w:val="000D3239"/>
    <w:rsid w:val="000D3605"/>
    <w:rsid w:val="000D36D1"/>
    <w:rsid w:val="000D47F4"/>
    <w:rsid w:val="000D4F4D"/>
    <w:rsid w:val="000D50CD"/>
    <w:rsid w:val="000D5668"/>
    <w:rsid w:val="000D56CF"/>
    <w:rsid w:val="000D5C19"/>
    <w:rsid w:val="000D5DB1"/>
    <w:rsid w:val="000D63DE"/>
    <w:rsid w:val="000D6E3E"/>
    <w:rsid w:val="000D7213"/>
    <w:rsid w:val="000D7F18"/>
    <w:rsid w:val="000E0A04"/>
    <w:rsid w:val="000E0D79"/>
    <w:rsid w:val="000E1167"/>
    <w:rsid w:val="000E18B3"/>
    <w:rsid w:val="000E1E4F"/>
    <w:rsid w:val="000E20F2"/>
    <w:rsid w:val="000E22DD"/>
    <w:rsid w:val="000E270E"/>
    <w:rsid w:val="000E28CC"/>
    <w:rsid w:val="000E32E4"/>
    <w:rsid w:val="000E34BE"/>
    <w:rsid w:val="000E4128"/>
    <w:rsid w:val="000E43FF"/>
    <w:rsid w:val="000E4AE9"/>
    <w:rsid w:val="000E56BC"/>
    <w:rsid w:val="000E6594"/>
    <w:rsid w:val="000E65E9"/>
    <w:rsid w:val="000E6773"/>
    <w:rsid w:val="000E6886"/>
    <w:rsid w:val="000E6992"/>
    <w:rsid w:val="000E6C03"/>
    <w:rsid w:val="000E6CA2"/>
    <w:rsid w:val="000E6DB5"/>
    <w:rsid w:val="000E747B"/>
    <w:rsid w:val="000E7480"/>
    <w:rsid w:val="000E757D"/>
    <w:rsid w:val="000F05D1"/>
    <w:rsid w:val="000F087F"/>
    <w:rsid w:val="000F0AFD"/>
    <w:rsid w:val="000F1029"/>
    <w:rsid w:val="000F1DAD"/>
    <w:rsid w:val="000F1F1E"/>
    <w:rsid w:val="000F25EB"/>
    <w:rsid w:val="000F25FF"/>
    <w:rsid w:val="000F2C0A"/>
    <w:rsid w:val="000F2FC5"/>
    <w:rsid w:val="000F341F"/>
    <w:rsid w:val="000F3F55"/>
    <w:rsid w:val="000F3FF6"/>
    <w:rsid w:val="000F4316"/>
    <w:rsid w:val="000F51CA"/>
    <w:rsid w:val="000F558B"/>
    <w:rsid w:val="000F5927"/>
    <w:rsid w:val="000F5C3A"/>
    <w:rsid w:val="000F69C7"/>
    <w:rsid w:val="000F700A"/>
    <w:rsid w:val="000F7638"/>
    <w:rsid w:val="000F7B94"/>
    <w:rsid w:val="0010007F"/>
    <w:rsid w:val="00100891"/>
    <w:rsid w:val="00100EEF"/>
    <w:rsid w:val="001017DD"/>
    <w:rsid w:val="00101D9A"/>
    <w:rsid w:val="001021A7"/>
    <w:rsid w:val="00102580"/>
    <w:rsid w:val="00102BC5"/>
    <w:rsid w:val="00102F6F"/>
    <w:rsid w:val="00103001"/>
    <w:rsid w:val="0010362F"/>
    <w:rsid w:val="001039F8"/>
    <w:rsid w:val="00104B24"/>
    <w:rsid w:val="001050F8"/>
    <w:rsid w:val="0010537A"/>
    <w:rsid w:val="00105D1A"/>
    <w:rsid w:val="00106044"/>
    <w:rsid w:val="0010652B"/>
    <w:rsid w:val="00106719"/>
    <w:rsid w:val="00106B64"/>
    <w:rsid w:val="00106F18"/>
    <w:rsid w:val="00106F66"/>
    <w:rsid w:val="00107144"/>
    <w:rsid w:val="00107147"/>
    <w:rsid w:val="0010722A"/>
    <w:rsid w:val="0010742C"/>
    <w:rsid w:val="001079C4"/>
    <w:rsid w:val="00107ABD"/>
    <w:rsid w:val="00107B5B"/>
    <w:rsid w:val="00107C2C"/>
    <w:rsid w:val="00110026"/>
    <w:rsid w:val="00110520"/>
    <w:rsid w:val="001108A8"/>
    <w:rsid w:val="00110FBB"/>
    <w:rsid w:val="00111CFE"/>
    <w:rsid w:val="00111E0A"/>
    <w:rsid w:val="001128A5"/>
    <w:rsid w:val="00112930"/>
    <w:rsid w:val="00112E51"/>
    <w:rsid w:val="001130E3"/>
    <w:rsid w:val="001139DA"/>
    <w:rsid w:val="00113B38"/>
    <w:rsid w:val="00113BED"/>
    <w:rsid w:val="00113F4E"/>
    <w:rsid w:val="00114210"/>
    <w:rsid w:val="00114895"/>
    <w:rsid w:val="00114CA6"/>
    <w:rsid w:val="001155A4"/>
    <w:rsid w:val="00115AC9"/>
    <w:rsid w:val="00115FCF"/>
    <w:rsid w:val="001161F7"/>
    <w:rsid w:val="001168CC"/>
    <w:rsid w:val="001168DF"/>
    <w:rsid w:val="00116A53"/>
    <w:rsid w:val="00116B34"/>
    <w:rsid w:val="00116C0E"/>
    <w:rsid w:val="001173CA"/>
    <w:rsid w:val="001179AD"/>
    <w:rsid w:val="00117F94"/>
    <w:rsid w:val="00120534"/>
    <w:rsid w:val="001209F1"/>
    <w:rsid w:val="00120AEE"/>
    <w:rsid w:val="001217C7"/>
    <w:rsid w:val="00121A2B"/>
    <w:rsid w:val="00122259"/>
    <w:rsid w:val="00122585"/>
    <w:rsid w:val="00122AA2"/>
    <w:rsid w:val="00123041"/>
    <w:rsid w:val="00123568"/>
    <w:rsid w:val="00123889"/>
    <w:rsid w:val="00123AC6"/>
    <w:rsid w:val="00124725"/>
    <w:rsid w:val="0012475C"/>
    <w:rsid w:val="00124A95"/>
    <w:rsid w:val="0012504A"/>
    <w:rsid w:val="00125667"/>
    <w:rsid w:val="00125FDE"/>
    <w:rsid w:val="001269F8"/>
    <w:rsid w:val="00126EDF"/>
    <w:rsid w:val="0012739F"/>
    <w:rsid w:val="001279D1"/>
    <w:rsid w:val="00127B96"/>
    <w:rsid w:val="00130089"/>
    <w:rsid w:val="001302D2"/>
    <w:rsid w:val="001306A7"/>
    <w:rsid w:val="00130B86"/>
    <w:rsid w:val="001310B6"/>
    <w:rsid w:val="00131489"/>
    <w:rsid w:val="00132463"/>
    <w:rsid w:val="00132A42"/>
    <w:rsid w:val="00132CD5"/>
    <w:rsid w:val="00132F2C"/>
    <w:rsid w:val="0013314E"/>
    <w:rsid w:val="0013317E"/>
    <w:rsid w:val="0013325E"/>
    <w:rsid w:val="001337A7"/>
    <w:rsid w:val="00133D9C"/>
    <w:rsid w:val="001344F6"/>
    <w:rsid w:val="0013491D"/>
    <w:rsid w:val="00134FAE"/>
    <w:rsid w:val="0013520D"/>
    <w:rsid w:val="00135787"/>
    <w:rsid w:val="001359B2"/>
    <w:rsid w:val="00135E99"/>
    <w:rsid w:val="00136131"/>
    <w:rsid w:val="00136393"/>
    <w:rsid w:val="001365B4"/>
    <w:rsid w:val="00136703"/>
    <w:rsid w:val="00137399"/>
    <w:rsid w:val="00137A60"/>
    <w:rsid w:val="00137ECA"/>
    <w:rsid w:val="00140CFB"/>
    <w:rsid w:val="00141032"/>
    <w:rsid w:val="00141FA8"/>
    <w:rsid w:val="00142355"/>
    <w:rsid w:val="001427CA"/>
    <w:rsid w:val="0014288D"/>
    <w:rsid w:val="00142F0C"/>
    <w:rsid w:val="0014306E"/>
    <w:rsid w:val="001439EE"/>
    <w:rsid w:val="0014408B"/>
    <w:rsid w:val="00144871"/>
    <w:rsid w:val="00144AB2"/>
    <w:rsid w:val="00145751"/>
    <w:rsid w:val="00145AF7"/>
    <w:rsid w:val="0014601A"/>
    <w:rsid w:val="00146062"/>
    <w:rsid w:val="001462A4"/>
    <w:rsid w:val="0014668D"/>
    <w:rsid w:val="00146C1B"/>
    <w:rsid w:val="00146EBE"/>
    <w:rsid w:val="00147324"/>
    <w:rsid w:val="0014779A"/>
    <w:rsid w:val="001478BF"/>
    <w:rsid w:val="00147E4C"/>
    <w:rsid w:val="00150573"/>
    <w:rsid w:val="00150847"/>
    <w:rsid w:val="00150AE9"/>
    <w:rsid w:val="001512B6"/>
    <w:rsid w:val="00152334"/>
    <w:rsid w:val="00152406"/>
    <w:rsid w:val="001535D6"/>
    <w:rsid w:val="00153680"/>
    <w:rsid w:val="00153800"/>
    <w:rsid w:val="00153A06"/>
    <w:rsid w:val="00153E63"/>
    <w:rsid w:val="0015514D"/>
    <w:rsid w:val="001559FD"/>
    <w:rsid w:val="00156272"/>
    <w:rsid w:val="001566DF"/>
    <w:rsid w:val="00157273"/>
    <w:rsid w:val="0016056C"/>
    <w:rsid w:val="001607F5"/>
    <w:rsid w:val="00160C86"/>
    <w:rsid w:val="00160D81"/>
    <w:rsid w:val="001616F1"/>
    <w:rsid w:val="00161C0C"/>
    <w:rsid w:val="001621F0"/>
    <w:rsid w:val="00162AB2"/>
    <w:rsid w:val="00162CDF"/>
    <w:rsid w:val="00162F77"/>
    <w:rsid w:val="001630E0"/>
    <w:rsid w:val="0016310C"/>
    <w:rsid w:val="00163533"/>
    <w:rsid w:val="0016358C"/>
    <w:rsid w:val="00163DB6"/>
    <w:rsid w:val="0016415C"/>
    <w:rsid w:val="001647D9"/>
    <w:rsid w:val="00164901"/>
    <w:rsid w:val="00165237"/>
    <w:rsid w:val="00165275"/>
    <w:rsid w:val="00165A8E"/>
    <w:rsid w:val="00165ABF"/>
    <w:rsid w:val="00165CA6"/>
    <w:rsid w:val="00165F0C"/>
    <w:rsid w:val="00165FCA"/>
    <w:rsid w:val="00166249"/>
    <w:rsid w:val="00166C69"/>
    <w:rsid w:val="00170113"/>
    <w:rsid w:val="0017025B"/>
    <w:rsid w:val="0017034C"/>
    <w:rsid w:val="001706DE"/>
    <w:rsid w:val="0017104F"/>
    <w:rsid w:val="0017162A"/>
    <w:rsid w:val="00171839"/>
    <w:rsid w:val="00171BA0"/>
    <w:rsid w:val="001726CA"/>
    <w:rsid w:val="00172925"/>
    <w:rsid w:val="00172B6A"/>
    <w:rsid w:val="00172F70"/>
    <w:rsid w:val="00172FE3"/>
    <w:rsid w:val="00173931"/>
    <w:rsid w:val="00173B10"/>
    <w:rsid w:val="00173EBB"/>
    <w:rsid w:val="001740D4"/>
    <w:rsid w:val="001743B8"/>
    <w:rsid w:val="00174838"/>
    <w:rsid w:val="001750CA"/>
    <w:rsid w:val="0017530A"/>
    <w:rsid w:val="001753CA"/>
    <w:rsid w:val="001754FD"/>
    <w:rsid w:val="00175C01"/>
    <w:rsid w:val="00176381"/>
    <w:rsid w:val="00176660"/>
    <w:rsid w:val="0017678A"/>
    <w:rsid w:val="00176935"/>
    <w:rsid w:val="00177330"/>
    <w:rsid w:val="00177678"/>
    <w:rsid w:val="0018006F"/>
    <w:rsid w:val="0018115B"/>
    <w:rsid w:val="00181C30"/>
    <w:rsid w:val="00181C38"/>
    <w:rsid w:val="00181EE9"/>
    <w:rsid w:val="00182AF4"/>
    <w:rsid w:val="00182DF9"/>
    <w:rsid w:val="00183246"/>
    <w:rsid w:val="001841A7"/>
    <w:rsid w:val="001841E1"/>
    <w:rsid w:val="0018427F"/>
    <w:rsid w:val="001842CE"/>
    <w:rsid w:val="00184D1A"/>
    <w:rsid w:val="00184D5A"/>
    <w:rsid w:val="001853A9"/>
    <w:rsid w:val="0018563D"/>
    <w:rsid w:val="0018699D"/>
    <w:rsid w:val="001871AB"/>
    <w:rsid w:val="00187625"/>
    <w:rsid w:val="001876F8"/>
    <w:rsid w:val="00187CC2"/>
    <w:rsid w:val="00187FCD"/>
    <w:rsid w:val="001900C4"/>
    <w:rsid w:val="00190339"/>
    <w:rsid w:val="001908CE"/>
    <w:rsid w:val="001908F9"/>
    <w:rsid w:val="00190D10"/>
    <w:rsid w:val="00191002"/>
    <w:rsid w:val="00192061"/>
    <w:rsid w:val="00192464"/>
    <w:rsid w:val="0019272C"/>
    <w:rsid w:val="00192D8A"/>
    <w:rsid w:val="00192D90"/>
    <w:rsid w:val="00192E19"/>
    <w:rsid w:val="00193EB4"/>
    <w:rsid w:val="00194253"/>
    <w:rsid w:val="00194D7C"/>
    <w:rsid w:val="00194F85"/>
    <w:rsid w:val="0019513F"/>
    <w:rsid w:val="001951BC"/>
    <w:rsid w:val="00195572"/>
    <w:rsid w:val="001956C5"/>
    <w:rsid w:val="00195DBB"/>
    <w:rsid w:val="00195F92"/>
    <w:rsid w:val="00196005"/>
    <w:rsid w:val="001964B1"/>
    <w:rsid w:val="001967A6"/>
    <w:rsid w:val="001968C6"/>
    <w:rsid w:val="001968D8"/>
    <w:rsid w:val="001968EA"/>
    <w:rsid w:val="00196C2F"/>
    <w:rsid w:val="001972F7"/>
    <w:rsid w:val="00197717"/>
    <w:rsid w:val="00197842"/>
    <w:rsid w:val="00197B31"/>
    <w:rsid w:val="00197C75"/>
    <w:rsid w:val="00197DAB"/>
    <w:rsid w:val="00197E21"/>
    <w:rsid w:val="00197ED0"/>
    <w:rsid w:val="001A07E5"/>
    <w:rsid w:val="001A0911"/>
    <w:rsid w:val="001A091A"/>
    <w:rsid w:val="001A0C64"/>
    <w:rsid w:val="001A0D2B"/>
    <w:rsid w:val="001A0DE5"/>
    <w:rsid w:val="001A0F92"/>
    <w:rsid w:val="001A1207"/>
    <w:rsid w:val="001A1347"/>
    <w:rsid w:val="001A1539"/>
    <w:rsid w:val="001A1570"/>
    <w:rsid w:val="001A16E7"/>
    <w:rsid w:val="001A2762"/>
    <w:rsid w:val="001A2FA9"/>
    <w:rsid w:val="001A326F"/>
    <w:rsid w:val="001A420A"/>
    <w:rsid w:val="001A42C7"/>
    <w:rsid w:val="001A44AB"/>
    <w:rsid w:val="001A4D65"/>
    <w:rsid w:val="001A4FDE"/>
    <w:rsid w:val="001A5378"/>
    <w:rsid w:val="001A566F"/>
    <w:rsid w:val="001A5EDD"/>
    <w:rsid w:val="001A6CC0"/>
    <w:rsid w:val="001A6E3B"/>
    <w:rsid w:val="001A73BC"/>
    <w:rsid w:val="001A75FF"/>
    <w:rsid w:val="001A76B7"/>
    <w:rsid w:val="001A76BF"/>
    <w:rsid w:val="001A773E"/>
    <w:rsid w:val="001A7EC6"/>
    <w:rsid w:val="001B078B"/>
    <w:rsid w:val="001B1037"/>
    <w:rsid w:val="001B103A"/>
    <w:rsid w:val="001B13D0"/>
    <w:rsid w:val="001B15CC"/>
    <w:rsid w:val="001B15D0"/>
    <w:rsid w:val="001B1B34"/>
    <w:rsid w:val="001B22CB"/>
    <w:rsid w:val="001B23A6"/>
    <w:rsid w:val="001B2846"/>
    <w:rsid w:val="001B2EC8"/>
    <w:rsid w:val="001B2F76"/>
    <w:rsid w:val="001B3084"/>
    <w:rsid w:val="001B357A"/>
    <w:rsid w:val="001B378C"/>
    <w:rsid w:val="001B386C"/>
    <w:rsid w:val="001B4429"/>
    <w:rsid w:val="001B4D58"/>
    <w:rsid w:val="001B502D"/>
    <w:rsid w:val="001B577F"/>
    <w:rsid w:val="001B588D"/>
    <w:rsid w:val="001B59BF"/>
    <w:rsid w:val="001B5A09"/>
    <w:rsid w:val="001B5EDD"/>
    <w:rsid w:val="001B6206"/>
    <w:rsid w:val="001B62F3"/>
    <w:rsid w:val="001B644F"/>
    <w:rsid w:val="001B686A"/>
    <w:rsid w:val="001B6A9F"/>
    <w:rsid w:val="001B6BC4"/>
    <w:rsid w:val="001B7356"/>
    <w:rsid w:val="001B7686"/>
    <w:rsid w:val="001B7817"/>
    <w:rsid w:val="001B7B30"/>
    <w:rsid w:val="001B7BB2"/>
    <w:rsid w:val="001C0025"/>
    <w:rsid w:val="001C059A"/>
    <w:rsid w:val="001C05BC"/>
    <w:rsid w:val="001C1791"/>
    <w:rsid w:val="001C1836"/>
    <w:rsid w:val="001C1C8D"/>
    <w:rsid w:val="001C255E"/>
    <w:rsid w:val="001C2E7B"/>
    <w:rsid w:val="001C366C"/>
    <w:rsid w:val="001C3872"/>
    <w:rsid w:val="001C38CE"/>
    <w:rsid w:val="001C3C30"/>
    <w:rsid w:val="001C3C58"/>
    <w:rsid w:val="001C3DA0"/>
    <w:rsid w:val="001C423D"/>
    <w:rsid w:val="001C55E2"/>
    <w:rsid w:val="001C591B"/>
    <w:rsid w:val="001C5972"/>
    <w:rsid w:val="001C5F25"/>
    <w:rsid w:val="001C60DA"/>
    <w:rsid w:val="001C614D"/>
    <w:rsid w:val="001C6BE1"/>
    <w:rsid w:val="001C6C9C"/>
    <w:rsid w:val="001C6CBC"/>
    <w:rsid w:val="001C6DFB"/>
    <w:rsid w:val="001C7ACB"/>
    <w:rsid w:val="001D09BC"/>
    <w:rsid w:val="001D0ABA"/>
    <w:rsid w:val="001D13D5"/>
    <w:rsid w:val="001D1612"/>
    <w:rsid w:val="001D17E8"/>
    <w:rsid w:val="001D19A8"/>
    <w:rsid w:val="001D1D6F"/>
    <w:rsid w:val="001D1E53"/>
    <w:rsid w:val="001D1FBB"/>
    <w:rsid w:val="001D20AB"/>
    <w:rsid w:val="001D2F4A"/>
    <w:rsid w:val="001D3008"/>
    <w:rsid w:val="001D310C"/>
    <w:rsid w:val="001D3A95"/>
    <w:rsid w:val="001D4224"/>
    <w:rsid w:val="001D4567"/>
    <w:rsid w:val="001D494E"/>
    <w:rsid w:val="001D4A1E"/>
    <w:rsid w:val="001D4A87"/>
    <w:rsid w:val="001D5875"/>
    <w:rsid w:val="001D5F17"/>
    <w:rsid w:val="001D6073"/>
    <w:rsid w:val="001D6482"/>
    <w:rsid w:val="001D7229"/>
    <w:rsid w:val="001D7625"/>
    <w:rsid w:val="001D7626"/>
    <w:rsid w:val="001D7D8D"/>
    <w:rsid w:val="001E0263"/>
    <w:rsid w:val="001E0355"/>
    <w:rsid w:val="001E078D"/>
    <w:rsid w:val="001E1A4C"/>
    <w:rsid w:val="001E1C1A"/>
    <w:rsid w:val="001E2A79"/>
    <w:rsid w:val="001E348C"/>
    <w:rsid w:val="001E3653"/>
    <w:rsid w:val="001E3C1D"/>
    <w:rsid w:val="001E3CB6"/>
    <w:rsid w:val="001E40FB"/>
    <w:rsid w:val="001E44FA"/>
    <w:rsid w:val="001E54BE"/>
    <w:rsid w:val="001E5799"/>
    <w:rsid w:val="001E6538"/>
    <w:rsid w:val="001E6731"/>
    <w:rsid w:val="001E695E"/>
    <w:rsid w:val="001E6B06"/>
    <w:rsid w:val="001E6B6C"/>
    <w:rsid w:val="001E7EDF"/>
    <w:rsid w:val="001F06BC"/>
    <w:rsid w:val="001F0836"/>
    <w:rsid w:val="001F0873"/>
    <w:rsid w:val="001F0CB0"/>
    <w:rsid w:val="001F12D0"/>
    <w:rsid w:val="001F13FB"/>
    <w:rsid w:val="001F1725"/>
    <w:rsid w:val="001F1766"/>
    <w:rsid w:val="001F1DFB"/>
    <w:rsid w:val="001F2B7D"/>
    <w:rsid w:val="001F2F04"/>
    <w:rsid w:val="001F3390"/>
    <w:rsid w:val="001F39DE"/>
    <w:rsid w:val="001F3C86"/>
    <w:rsid w:val="001F3F76"/>
    <w:rsid w:val="001F436F"/>
    <w:rsid w:val="001F4C10"/>
    <w:rsid w:val="001F4EF6"/>
    <w:rsid w:val="001F4FA0"/>
    <w:rsid w:val="001F5843"/>
    <w:rsid w:val="001F5A53"/>
    <w:rsid w:val="001F5AA7"/>
    <w:rsid w:val="001F5E82"/>
    <w:rsid w:val="001F618A"/>
    <w:rsid w:val="001F6AC2"/>
    <w:rsid w:val="001F6CAD"/>
    <w:rsid w:val="001F6D80"/>
    <w:rsid w:val="001F7073"/>
    <w:rsid w:val="001F724E"/>
    <w:rsid w:val="001F75FC"/>
    <w:rsid w:val="001F761F"/>
    <w:rsid w:val="001F7772"/>
    <w:rsid w:val="001F7B97"/>
    <w:rsid w:val="0020062D"/>
    <w:rsid w:val="00201209"/>
    <w:rsid w:val="00201485"/>
    <w:rsid w:val="002019F1"/>
    <w:rsid w:val="00201F55"/>
    <w:rsid w:val="002021DD"/>
    <w:rsid w:val="002027A0"/>
    <w:rsid w:val="002029A4"/>
    <w:rsid w:val="00202F53"/>
    <w:rsid w:val="00203013"/>
    <w:rsid w:val="00204B80"/>
    <w:rsid w:val="0020589A"/>
    <w:rsid w:val="002058F3"/>
    <w:rsid w:val="00205B9E"/>
    <w:rsid w:val="00205C7B"/>
    <w:rsid w:val="00205C98"/>
    <w:rsid w:val="00205E32"/>
    <w:rsid w:val="00206C81"/>
    <w:rsid w:val="00207731"/>
    <w:rsid w:val="002078DE"/>
    <w:rsid w:val="002102B2"/>
    <w:rsid w:val="0021031F"/>
    <w:rsid w:val="002105D9"/>
    <w:rsid w:val="00210EE3"/>
    <w:rsid w:val="00211096"/>
    <w:rsid w:val="00211374"/>
    <w:rsid w:val="00211DC2"/>
    <w:rsid w:val="00211EF0"/>
    <w:rsid w:val="0021223F"/>
    <w:rsid w:val="00212350"/>
    <w:rsid w:val="00212574"/>
    <w:rsid w:val="002128C4"/>
    <w:rsid w:val="00212D1C"/>
    <w:rsid w:val="002135AD"/>
    <w:rsid w:val="00214D6D"/>
    <w:rsid w:val="00215E28"/>
    <w:rsid w:val="00215E3C"/>
    <w:rsid w:val="00216ACC"/>
    <w:rsid w:val="00216B3F"/>
    <w:rsid w:val="00217A87"/>
    <w:rsid w:val="0022000E"/>
    <w:rsid w:val="00220093"/>
    <w:rsid w:val="00220293"/>
    <w:rsid w:val="002202E6"/>
    <w:rsid w:val="00220561"/>
    <w:rsid w:val="0022137A"/>
    <w:rsid w:val="002217D7"/>
    <w:rsid w:val="00221910"/>
    <w:rsid w:val="00221C75"/>
    <w:rsid w:val="0022262F"/>
    <w:rsid w:val="0022306D"/>
    <w:rsid w:val="002232CB"/>
    <w:rsid w:val="00223795"/>
    <w:rsid w:val="00223A73"/>
    <w:rsid w:val="00223B38"/>
    <w:rsid w:val="002244ED"/>
    <w:rsid w:val="0022471B"/>
    <w:rsid w:val="00225252"/>
    <w:rsid w:val="002253AE"/>
    <w:rsid w:val="002253DB"/>
    <w:rsid w:val="0022574E"/>
    <w:rsid w:val="002258F9"/>
    <w:rsid w:val="0022592B"/>
    <w:rsid w:val="002259D0"/>
    <w:rsid w:val="00225CDB"/>
    <w:rsid w:val="00225D66"/>
    <w:rsid w:val="002262EC"/>
    <w:rsid w:val="0022669D"/>
    <w:rsid w:val="00226868"/>
    <w:rsid w:val="00226B8C"/>
    <w:rsid w:val="0022774E"/>
    <w:rsid w:val="002303C5"/>
    <w:rsid w:val="0023042F"/>
    <w:rsid w:val="002308FA"/>
    <w:rsid w:val="00230993"/>
    <w:rsid w:val="0023136E"/>
    <w:rsid w:val="00231E5C"/>
    <w:rsid w:val="00232494"/>
    <w:rsid w:val="00232C42"/>
    <w:rsid w:val="00232D9B"/>
    <w:rsid w:val="00233602"/>
    <w:rsid w:val="00233C7E"/>
    <w:rsid w:val="002344D3"/>
    <w:rsid w:val="002351BA"/>
    <w:rsid w:val="00235503"/>
    <w:rsid w:val="00235762"/>
    <w:rsid w:val="00235B16"/>
    <w:rsid w:val="00235F64"/>
    <w:rsid w:val="00236334"/>
    <w:rsid w:val="00236C63"/>
    <w:rsid w:val="0023742A"/>
    <w:rsid w:val="00240086"/>
    <w:rsid w:val="002402CC"/>
    <w:rsid w:val="0024064D"/>
    <w:rsid w:val="00240775"/>
    <w:rsid w:val="00241247"/>
    <w:rsid w:val="002413A7"/>
    <w:rsid w:val="002417D6"/>
    <w:rsid w:val="00241A22"/>
    <w:rsid w:val="00241A58"/>
    <w:rsid w:val="00241B8C"/>
    <w:rsid w:val="00241C64"/>
    <w:rsid w:val="002424FE"/>
    <w:rsid w:val="00242D0B"/>
    <w:rsid w:val="00242EBE"/>
    <w:rsid w:val="00243300"/>
    <w:rsid w:val="00243A12"/>
    <w:rsid w:val="00244017"/>
    <w:rsid w:val="002443DC"/>
    <w:rsid w:val="00244796"/>
    <w:rsid w:val="00244DAC"/>
    <w:rsid w:val="002457FC"/>
    <w:rsid w:val="00245AB7"/>
    <w:rsid w:val="00245C9C"/>
    <w:rsid w:val="0024672C"/>
    <w:rsid w:val="0024680C"/>
    <w:rsid w:val="002468EB"/>
    <w:rsid w:val="002472CB"/>
    <w:rsid w:val="0024789A"/>
    <w:rsid w:val="002478F0"/>
    <w:rsid w:val="00247A78"/>
    <w:rsid w:val="002504F6"/>
    <w:rsid w:val="002509A7"/>
    <w:rsid w:val="00250B16"/>
    <w:rsid w:val="00250BB1"/>
    <w:rsid w:val="00250CC6"/>
    <w:rsid w:val="00250E2E"/>
    <w:rsid w:val="00251210"/>
    <w:rsid w:val="00251AAC"/>
    <w:rsid w:val="00251C26"/>
    <w:rsid w:val="00251C93"/>
    <w:rsid w:val="00252082"/>
    <w:rsid w:val="00253204"/>
    <w:rsid w:val="00253281"/>
    <w:rsid w:val="002537BB"/>
    <w:rsid w:val="002538C9"/>
    <w:rsid w:val="00253CF4"/>
    <w:rsid w:val="00253DF6"/>
    <w:rsid w:val="00253FA9"/>
    <w:rsid w:val="002547A2"/>
    <w:rsid w:val="00254CE1"/>
    <w:rsid w:val="0025538A"/>
    <w:rsid w:val="0025549D"/>
    <w:rsid w:val="002555EA"/>
    <w:rsid w:val="00255629"/>
    <w:rsid w:val="0025566E"/>
    <w:rsid w:val="0025594E"/>
    <w:rsid w:val="00256407"/>
    <w:rsid w:val="00256880"/>
    <w:rsid w:val="00257064"/>
    <w:rsid w:val="0025732F"/>
    <w:rsid w:val="002573A0"/>
    <w:rsid w:val="00257724"/>
    <w:rsid w:val="002578E8"/>
    <w:rsid w:val="00257A8B"/>
    <w:rsid w:val="00257DA4"/>
    <w:rsid w:val="002604BF"/>
    <w:rsid w:val="002609F0"/>
    <w:rsid w:val="00261043"/>
    <w:rsid w:val="002613D2"/>
    <w:rsid w:val="00261D6E"/>
    <w:rsid w:val="0026232A"/>
    <w:rsid w:val="00262A9E"/>
    <w:rsid w:val="00263865"/>
    <w:rsid w:val="00263B45"/>
    <w:rsid w:val="002642BA"/>
    <w:rsid w:val="002647D0"/>
    <w:rsid w:val="00264F24"/>
    <w:rsid w:val="00264F93"/>
    <w:rsid w:val="002650C7"/>
    <w:rsid w:val="002655A8"/>
    <w:rsid w:val="00265856"/>
    <w:rsid w:val="002659C7"/>
    <w:rsid w:val="00265F0A"/>
    <w:rsid w:val="00266231"/>
    <w:rsid w:val="0026669A"/>
    <w:rsid w:val="0026698C"/>
    <w:rsid w:val="002669F4"/>
    <w:rsid w:val="00266B1D"/>
    <w:rsid w:val="00267EEA"/>
    <w:rsid w:val="00267FB6"/>
    <w:rsid w:val="0027008E"/>
    <w:rsid w:val="00270850"/>
    <w:rsid w:val="00270A20"/>
    <w:rsid w:val="00270CD1"/>
    <w:rsid w:val="002715C5"/>
    <w:rsid w:val="00271892"/>
    <w:rsid w:val="002718DF"/>
    <w:rsid w:val="00271C82"/>
    <w:rsid w:val="0027242D"/>
    <w:rsid w:val="00272459"/>
    <w:rsid w:val="002727EB"/>
    <w:rsid w:val="00272CD7"/>
    <w:rsid w:val="002730D0"/>
    <w:rsid w:val="00273489"/>
    <w:rsid w:val="002734F4"/>
    <w:rsid w:val="002737F5"/>
    <w:rsid w:val="002738F0"/>
    <w:rsid w:val="00273C43"/>
    <w:rsid w:val="00274689"/>
    <w:rsid w:val="00274DC7"/>
    <w:rsid w:val="00274F94"/>
    <w:rsid w:val="00275BB0"/>
    <w:rsid w:val="00275E67"/>
    <w:rsid w:val="002764D6"/>
    <w:rsid w:val="00276965"/>
    <w:rsid w:val="00276BE1"/>
    <w:rsid w:val="002779BD"/>
    <w:rsid w:val="002779CC"/>
    <w:rsid w:val="00280719"/>
    <w:rsid w:val="002807F6"/>
    <w:rsid w:val="00280933"/>
    <w:rsid w:val="00280A21"/>
    <w:rsid w:val="00280D42"/>
    <w:rsid w:val="002812E6"/>
    <w:rsid w:val="0028130C"/>
    <w:rsid w:val="0028202A"/>
    <w:rsid w:val="00282218"/>
    <w:rsid w:val="002823E6"/>
    <w:rsid w:val="00282CA3"/>
    <w:rsid w:val="00282DDE"/>
    <w:rsid w:val="002833A3"/>
    <w:rsid w:val="00283777"/>
    <w:rsid w:val="00283D26"/>
    <w:rsid w:val="00283E88"/>
    <w:rsid w:val="002846E9"/>
    <w:rsid w:val="0028545D"/>
    <w:rsid w:val="00285EEB"/>
    <w:rsid w:val="00286090"/>
    <w:rsid w:val="0028642C"/>
    <w:rsid w:val="00286946"/>
    <w:rsid w:val="00287B07"/>
    <w:rsid w:val="00287D12"/>
    <w:rsid w:val="00290308"/>
    <w:rsid w:val="002904F0"/>
    <w:rsid w:val="0029054B"/>
    <w:rsid w:val="00290887"/>
    <w:rsid w:val="002908F4"/>
    <w:rsid w:val="002909F1"/>
    <w:rsid w:val="00290C56"/>
    <w:rsid w:val="00290E84"/>
    <w:rsid w:val="00290FD6"/>
    <w:rsid w:val="00291206"/>
    <w:rsid w:val="002915E6"/>
    <w:rsid w:val="002916F8"/>
    <w:rsid w:val="00291A67"/>
    <w:rsid w:val="00291CB0"/>
    <w:rsid w:val="00291F5F"/>
    <w:rsid w:val="00291F9E"/>
    <w:rsid w:val="00292280"/>
    <w:rsid w:val="00292628"/>
    <w:rsid w:val="0029263F"/>
    <w:rsid w:val="00292764"/>
    <w:rsid w:val="00292F28"/>
    <w:rsid w:val="00293241"/>
    <w:rsid w:val="002935B0"/>
    <w:rsid w:val="00293887"/>
    <w:rsid w:val="0029394E"/>
    <w:rsid w:val="00293A1C"/>
    <w:rsid w:val="00293DCD"/>
    <w:rsid w:val="00293E20"/>
    <w:rsid w:val="00293F96"/>
    <w:rsid w:val="00295044"/>
    <w:rsid w:val="00295552"/>
    <w:rsid w:val="00295A2B"/>
    <w:rsid w:val="00296054"/>
    <w:rsid w:val="002969F2"/>
    <w:rsid w:val="00296FF1"/>
    <w:rsid w:val="0029719B"/>
    <w:rsid w:val="002971EA"/>
    <w:rsid w:val="002977A3"/>
    <w:rsid w:val="00297C8F"/>
    <w:rsid w:val="002A1421"/>
    <w:rsid w:val="002A1EF4"/>
    <w:rsid w:val="002A22DA"/>
    <w:rsid w:val="002A25BA"/>
    <w:rsid w:val="002A2E92"/>
    <w:rsid w:val="002A3360"/>
    <w:rsid w:val="002A33B6"/>
    <w:rsid w:val="002A3B6A"/>
    <w:rsid w:val="002A3B88"/>
    <w:rsid w:val="002A3E09"/>
    <w:rsid w:val="002A3F2F"/>
    <w:rsid w:val="002A3FE3"/>
    <w:rsid w:val="002A451D"/>
    <w:rsid w:val="002A4C54"/>
    <w:rsid w:val="002A4DA0"/>
    <w:rsid w:val="002A4F0F"/>
    <w:rsid w:val="002A4F50"/>
    <w:rsid w:val="002A501A"/>
    <w:rsid w:val="002A5254"/>
    <w:rsid w:val="002A5B7F"/>
    <w:rsid w:val="002A63B0"/>
    <w:rsid w:val="002A64E4"/>
    <w:rsid w:val="002A6592"/>
    <w:rsid w:val="002A6D11"/>
    <w:rsid w:val="002A6DC1"/>
    <w:rsid w:val="002A6F2D"/>
    <w:rsid w:val="002A7AB6"/>
    <w:rsid w:val="002B00DE"/>
    <w:rsid w:val="002B0280"/>
    <w:rsid w:val="002B08DA"/>
    <w:rsid w:val="002B0A3A"/>
    <w:rsid w:val="002B205F"/>
    <w:rsid w:val="002B29D2"/>
    <w:rsid w:val="002B2C58"/>
    <w:rsid w:val="002B3526"/>
    <w:rsid w:val="002B3760"/>
    <w:rsid w:val="002B410A"/>
    <w:rsid w:val="002B465B"/>
    <w:rsid w:val="002B498F"/>
    <w:rsid w:val="002B4FA0"/>
    <w:rsid w:val="002B4FB9"/>
    <w:rsid w:val="002B4FD2"/>
    <w:rsid w:val="002B5567"/>
    <w:rsid w:val="002B58B7"/>
    <w:rsid w:val="002B5CFE"/>
    <w:rsid w:val="002B5FE3"/>
    <w:rsid w:val="002B6272"/>
    <w:rsid w:val="002B65C0"/>
    <w:rsid w:val="002B6693"/>
    <w:rsid w:val="002B676C"/>
    <w:rsid w:val="002B6982"/>
    <w:rsid w:val="002B6A90"/>
    <w:rsid w:val="002B6CB5"/>
    <w:rsid w:val="002B6CE1"/>
    <w:rsid w:val="002B6E43"/>
    <w:rsid w:val="002B6E4D"/>
    <w:rsid w:val="002B6E7F"/>
    <w:rsid w:val="002B6EAB"/>
    <w:rsid w:val="002B7B07"/>
    <w:rsid w:val="002B7C60"/>
    <w:rsid w:val="002C06A4"/>
    <w:rsid w:val="002C08F8"/>
    <w:rsid w:val="002C0A46"/>
    <w:rsid w:val="002C0CCB"/>
    <w:rsid w:val="002C1159"/>
    <w:rsid w:val="002C1446"/>
    <w:rsid w:val="002C1ADB"/>
    <w:rsid w:val="002C2AAF"/>
    <w:rsid w:val="002C2F81"/>
    <w:rsid w:val="002C312D"/>
    <w:rsid w:val="002C31A3"/>
    <w:rsid w:val="002C3BC0"/>
    <w:rsid w:val="002C484A"/>
    <w:rsid w:val="002C4A50"/>
    <w:rsid w:val="002C4AA6"/>
    <w:rsid w:val="002C51FB"/>
    <w:rsid w:val="002C5351"/>
    <w:rsid w:val="002C5674"/>
    <w:rsid w:val="002C57F0"/>
    <w:rsid w:val="002C58A6"/>
    <w:rsid w:val="002C5A83"/>
    <w:rsid w:val="002C5EA6"/>
    <w:rsid w:val="002C61D3"/>
    <w:rsid w:val="002C6805"/>
    <w:rsid w:val="002C6DAC"/>
    <w:rsid w:val="002C6F0F"/>
    <w:rsid w:val="002C7487"/>
    <w:rsid w:val="002C759E"/>
    <w:rsid w:val="002C7AA1"/>
    <w:rsid w:val="002D032E"/>
    <w:rsid w:val="002D0732"/>
    <w:rsid w:val="002D0C89"/>
    <w:rsid w:val="002D0D17"/>
    <w:rsid w:val="002D1543"/>
    <w:rsid w:val="002D164A"/>
    <w:rsid w:val="002D23EE"/>
    <w:rsid w:val="002D2C08"/>
    <w:rsid w:val="002D3623"/>
    <w:rsid w:val="002D40BD"/>
    <w:rsid w:val="002D4584"/>
    <w:rsid w:val="002D537D"/>
    <w:rsid w:val="002D582A"/>
    <w:rsid w:val="002D5D6C"/>
    <w:rsid w:val="002D6D2B"/>
    <w:rsid w:val="002D7994"/>
    <w:rsid w:val="002D799C"/>
    <w:rsid w:val="002D7FC4"/>
    <w:rsid w:val="002E04C2"/>
    <w:rsid w:val="002E08A7"/>
    <w:rsid w:val="002E0F5A"/>
    <w:rsid w:val="002E10EB"/>
    <w:rsid w:val="002E1291"/>
    <w:rsid w:val="002E1872"/>
    <w:rsid w:val="002E19A2"/>
    <w:rsid w:val="002E251F"/>
    <w:rsid w:val="002E2A7E"/>
    <w:rsid w:val="002E2D11"/>
    <w:rsid w:val="002E33D2"/>
    <w:rsid w:val="002E3684"/>
    <w:rsid w:val="002E39F0"/>
    <w:rsid w:val="002E3AA7"/>
    <w:rsid w:val="002E45C5"/>
    <w:rsid w:val="002E49B2"/>
    <w:rsid w:val="002E4B78"/>
    <w:rsid w:val="002E4D80"/>
    <w:rsid w:val="002E5106"/>
    <w:rsid w:val="002E5376"/>
    <w:rsid w:val="002E555C"/>
    <w:rsid w:val="002E56C0"/>
    <w:rsid w:val="002E5B74"/>
    <w:rsid w:val="002E5CAE"/>
    <w:rsid w:val="002E5D4D"/>
    <w:rsid w:val="002E630A"/>
    <w:rsid w:val="002E6517"/>
    <w:rsid w:val="002E6691"/>
    <w:rsid w:val="002E6A6B"/>
    <w:rsid w:val="002E6A9E"/>
    <w:rsid w:val="002E6C92"/>
    <w:rsid w:val="002E6E15"/>
    <w:rsid w:val="002E71EB"/>
    <w:rsid w:val="002E7912"/>
    <w:rsid w:val="002F0043"/>
    <w:rsid w:val="002F00C7"/>
    <w:rsid w:val="002F03CD"/>
    <w:rsid w:val="002F0622"/>
    <w:rsid w:val="002F0C41"/>
    <w:rsid w:val="002F1664"/>
    <w:rsid w:val="002F1761"/>
    <w:rsid w:val="002F266B"/>
    <w:rsid w:val="002F2D01"/>
    <w:rsid w:val="002F31BD"/>
    <w:rsid w:val="002F355C"/>
    <w:rsid w:val="002F3580"/>
    <w:rsid w:val="002F3D02"/>
    <w:rsid w:val="002F3EBC"/>
    <w:rsid w:val="002F4036"/>
    <w:rsid w:val="002F4096"/>
    <w:rsid w:val="002F416C"/>
    <w:rsid w:val="002F43F3"/>
    <w:rsid w:val="002F5394"/>
    <w:rsid w:val="002F604A"/>
    <w:rsid w:val="002F60EF"/>
    <w:rsid w:val="002F6217"/>
    <w:rsid w:val="002F642F"/>
    <w:rsid w:val="002F6670"/>
    <w:rsid w:val="002F6A53"/>
    <w:rsid w:val="002F6CA1"/>
    <w:rsid w:val="002F717F"/>
    <w:rsid w:val="002F7228"/>
    <w:rsid w:val="002F7B68"/>
    <w:rsid w:val="003007AD"/>
    <w:rsid w:val="003013DF"/>
    <w:rsid w:val="00302E84"/>
    <w:rsid w:val="0030392B"/>
    <w:rsid w:val="00303F2E"/>
    <w:rsid w:val="00304527"/>
    <w:rsid w:val="00304656"/>
    <w:rsid w:val="003048BD"/>
    <w:rsid w:val="003048DD"/>
    <w:rsid w:val="00304B05"/>
    <w:rsid w:val="00305865"/>
    <w:rsid w:val="00305AC3"/>
    <w:rsid w:val="0030619D"/>
    <w:rsid w:val="00306393"/>
    <w:rsid w:val="003066FA"/>
    <w:rsid w:val="00306703"/>
    <w:rsid w:val="00306735"/>
    <w:rsid w:val="00307243"/>
    <w:rsid w:val="003075BC"/>
    <w:rsid w:val="00307878"/>
    <w:rsid w:val="00307B69"/>
    <w:rsid w:val="00310032"/>
    <w:rsid w:val="00310054"/>
    <w:rsid w:val="003103BE"/>
    <w:rsid w:val="0031060D"/>
    <w:rsid w:val="003107ED"/>
    <w:rsid w:val="00310FDF"/>
    <w:rsid w:val="00311590"/>
    <w:rsid w:val="00311971"/>
    <w:rsid w:val="0031266E"/>
    <w:rsid w:val="003126D3"/>
    <w:rsid w:val="0031313D"/>
    <w:rsid w:val="0031325F"/>
    <w:rsid w:val="0031329C"/>
    <w:rsid w:val="00313542"/>
    <w:rsid w:val="00313734"/>
    <w:rsid w:val="003138FA"/>
    <w:rsid w:val="00313EF5"/>
    <w:rsid w:val="0031503E"/>
    <w:rsid w:val="00315197"/>
    <w:rsid w:val="0031530E"/>
    <w:rsid w:val="00315671"/>
    <w:rsid w:val="00315A32"/>
    <w:rsid w:val="00315C01"/>
    <w:rsid w:val="00315FA9"/>
    <w:rsid w:val="00316A11"/>
    <w:rsid w:val="00316C27"/>
    <w:rsid w:val="00316DEC"/>
    <w:rsid w:val="00316EA0"/>
    <w:rsid w:val="00317275"/>
    <w:rsid w:val="00317A3B"/>
    <w:rsid w:val="00317A7E"/>
    <w:rsid w:val="00317E30"/>
    <w:rsid w:val="003203A5"/>
    <w:rsid w:val="0032079A"/>
    <w:rsid w:val="003207CA"/>
    <w:rsid w:val="003209B1"/>
    <w:rsid w:val="003216AF"/>
    <w:rsid w:val="003217AF"/>
    <w:rsid w:val="00321BB4"/>
    <w:rsid w:val="00322F2D"/>
    <w:rsid w:val="003230A7"/>
    <w:rsid w:val="003233B9"/>
    <w:rsid w:val="00323640"/>
    <w:rsid w:val="0032376E"/>
    <w:rsid w:val="00324A9C"/>
    <w:rsid w:val="00324C40"/>
    <w:rsid w:val="00325004"/>
    <w:rsid w:val="003261B7"/>
    <w:rsid w:val="00326226"/>
    <w:rsid w:val="003268C6"/>
    <w:rsid w:val="00326BED"/>
    <w:rsid w:val="003270BE"/>
    <w:rsid w:val="003274CD"/>
    <w:rsid w:val="003276A5"/>
    <w:rsid w:val="00327703"/>
    <w:rsid w:val="00330875"/>
    <w:rsid w:val="003313D4"/>
    <w:rsid w:val="00331576"/>
    <w:rsid w:val="00331999"/>
    <w:rsid w:val="00331CF0"/>
    <w:rsid w:val="00331F8E"/>
    <w:rsid w:val="00332F3C"/>
    <w:rsid w:val="00333420"/>
    <w:rsid w:val="00333512"/>
    <w:rsid w:val="00333BC7"/>
    <w:rsid w:val="0033409F"/>
    <w:rsid w:val="00334201"/>
    <w:rsid w:val="003343C8"/>
    <w:rsid w:val="00334CE9"/>
    <w:rsid w:val="00335A2B"/>
    <w:rsid w:val="00335C19"/>
    <w:rsid w:val="003361B0"/>
    <w:rsid w:val="00336584"/>
    <w:rsid w:val="0033665F"/>
    <w:rsid w:val="00336AEE"/>
    <w:rsid w:val="003377DE"/>
    <w:rsid w:val="00340962"/>
    <w:rsid w:val="003411CA"/>
    <w:rsid w:val="00341309"/>
    <w:rsid w:val="00341AE3"/>
    <w:rsid w:val="003425FF"/>
    <w:rsid w:val="00342D07"/>
    <w:rsid w:val="00342DE3"/>
    <w:rsid w:val="003433DB"/>
    <w:rsid w:val="00343955"/>
    <w:rsid w:val="00343B9E"/>
    <w:rsid w:val="00343DCA"/>
    <w:rsid w:val="003443F2"/>
    <w:rsid w:val="0034484E"/>
    <w:rsid w:val="00344E96"/>
    <w:rsid w:val="00345072"/>
    <w:rsid w:val="00345082"/>
    <w:rsid w:val="0034521B"/>
    <w:rsid w:val="003453CC"/>
    <w:rsid w:val="003458B4"/>
    <w:rsid w:val="0034613D"/>
    <w:rsid w:val="00346CFA"/>
    <w:rsid w:val="00346F53"/>
    <w:rsid w:val="00346F7E"/>
    <w:rsid w:val="0034742A"/>
    <w:rsid w:val="00347940"/>
    <w:rsid w:val="0034799A"/>
    <w:rsid w:val="00347D00"/>
    <w:rsid w:val="00350932"/>
    <w:rsid w:val="00350F44"/>
    <w:rsid w:val="00351038"/>
    <w:rsid w:val="00351738"/>
    <w:rsid w:val="003518AC"/>
    <w:rsid w:val="00351AE2"/>
    <w:rsid w:val="003521F4"/>
    <w:rsid w:val="0035231C"/>
    <w:rsid w:val="00352795"/>
    <w:rsid w:val="00353653"/>
    <w:rsid w:val="003536EF"/>
    <w:rsid w:val="0035388B"/>
    <w:rsid w:val="00354D99"/>
    <w:rsid w:val="00355083"/>
    <w:rsid w:val="00355298"/>
    <w:rsid w:val="003552B7"/>
    <w:rsid w:val="003557D4"/>
    <w:rsid w:val="00355830"/>
    <w:rsid w:val="00355B28"/>
    <w:rsid w:val="00355DF4"/>
    <w:rsid w:val="00357905"/>
    <w:rsid w:val="00357CB1"/>
    <w:rsid w:val="00357F70"/>
    <w:rsid w:val="00360160"/>
    <w:rsid w:val="0036030D"/>
    <w:rsid w:val="0036037F"/>
    <w:rsid w:val="0036077A"/>
    <w:rsid w:val="00360C60"/>
    <w:rsid w:val="00360D3A"/>
    <w:rsid w:val="00361BEF"/>
    <w:rsid w:val="00362C95"/>
    <w:rsid w:val="00362D92"/>
    <w:rsid w:val="00362F29"/>
    <w:rsid w:val="00363727"/>
    <w:rsid w:val="0036396E"/>
    <w:rsid w:val="00363B2C"/>
    <w:rsid w:val="00363B59"/>
    <w:rsid w:val="00363DF1"/>
    <w:rsid w:val="00363F50"/>
    <w:rsid w:val="00364199"/>
    <w:rsid w:val="003641FD"/>
    <w:rsid w:val="0036466F"/>
    <w:rsid w:val="00364679"/>
    <w:rsid w:val="00364851"/>
    <w:rsid w:val="00364A63"/>
    <w:rsid w:val="0036553E"/>
    <w:rsid w:val="00365E4F"/>
    <w:rsid w:val="00365FD9"/>
    <w:rsid w:val="00366058"/>
    <w:rsid w:val="0036791F"/>
    <w:rsid w:val="003679B9"/>
    <w:rsid w:val="00367BE6"/>
    <w:rsid w:val="00370915"/>
    <w:rsid w:val="00370D75"/>
    <w:rsid w:val="00370DD0"/>
    <w:rsid w:val="003715E2"/>
    <w:rsid w:val="00371BED"/>
    <w:rsid w:val="00371C24"/>
    <w:rsid w:val="00372A22"/>
    <w:rsid w:val="00372B64"/>
    <w:rsid w:val="00373352"/>
    <w:rsid w:val="0037399E"/>
    <w:rsid w:val="00373AED"/>
    <w:rsid w:val="00373C16"/>
    <w:rsid w:val="003745E1"/>
    <w:rsid w:val="00374F75"/>
    <w:rsid w:val="0037502A"/>
    <w:rsid w:val="00376005"/>
    <w:rsid w:val="0037683B"/>
    <w:rsid w:val="00376876"/>
    <w:rsid w:val="00376966"/>
    <w:rsid w:val="00376A13"/>
    <w:rsid w:val="00376EEC"/>
    <w:rsid w:val="00377214"/>
    <w:rsid w:val="00377A49"/>
    <w:rsid w:val="00377EBE"/>
    <w:rsid w:val="00380418"/>
    <w:rsid w:val="00380979"/>
    <w:rsid w:val="00380BB1"/>
    <w:rsid w:val="00381535"/>
    <w:rsid w:val="00381D4D"/>
    <w:rsid w:val="003823A6"/>
    <w:rsid w:val="00382410"/>
    <w:rsid w:val="003826F2"/>
    <w:rsid w:val="00383220"/>
    <w:rsid w:val="0038388F"/>
    <w:rsid w:val="00383C17"/>
    <w:rsid w:val="00383C7A"/>
    <w:rsid w:val="00384564"/>
    <w:rsid w:val="003849A1"/>
    <w:rsid w:val="00384A10"/>
    <w:rsid w:val="00384B94"/>
    <w:rsid w:val="00384CA1"/>
    <w:rsid w:val="00384D67"/>
    <w:rsid w:val="0038584C"/>
    <w:rsid w:val="00385AC1"/>
    <w:rsid w:val="00385E83"/>
    <w:rsid w:val="003862BB"/>
    <w:rsid w:val="00386375"/>
    <w:rsid w:val="00386958"/>
    <w:rsid w:val="00386D74"/>
    <w:rsid w:val="0038750F"/>
    <w:rsid w:val="00387C80"/>
    <w:rsid w:val="0039005C"/>
    <w:rsid w:val="003900D1"/>
    <w:rsid w:val="00390695"/>
    <w:rsid w:val="00390810"/>
    <w:rsid w:val="00390F9E"/>
    <w:rsid w:val="00390FAB"/>
    <w:rsid w:val="00390FBC"/>
    <w:rsid w:val="00391315"/>
    <w:rsid w:val="0039143B"/>
    <w:rsid w:val="0039185E"/>
    <w:rsid w:val="00391933"/>
    <w:rsid w:val="00392B94"/>
    <w:rsid w:val="003933F9"/>
    <w:rsid w:val="00393BEC"/>
    <w:rsid w:val="00393D42"/>
    <w:rsid w:val="0039406A"/>
    <w:rsid w:val="003941BE"/>
    <w:rsid w:val="003943D5"/>
    <w:rsid w:val="00394686"/>
    <w:rsid w:val="003946F0"/>
    <w:rsid w:val="00394D52"/>
    <w:rsid w:val="00394F91"/>
    <w:rsid w:val="00395510"/>
    <w:rsid w:val="003959B2"/>
    <w:rsid w:val="003959F9"/>
    <w:rsid w:val="00395A16"/>
    <w:rsid w:val="00395B64"/>
    <w:rsid w:val="00396BD6"/>
    <w:rsid w:val="00396C0A"/>
    <w:rsid w:val="00396D26"/>
    <w:rsid w:val="00397075"/>
    <w:rsid w:val="003A014A"/>
    <w:rsid w:val="003A0188"/>
    <w:rsid w:val="003A0786"/>
    <w:rsid w:val="003A0AE0"/>
    <w:rsid w:val="003A1323"/>
    <w:rsid w:val="003A1511"/>
    <w:rsid w:val="003A164C"/>
    <w:rsid w:val="003A28DD"/>
    <w:rsid w:val="003A31C2"/>
    <w:rsid w:val="003A426C"/>
    <w:rsid w:val="003A5C51"/>
    <w:rsid w:val="003A6A89"/>
    <w:rsid w:val="003A6AB9"/>
    <w:rsid w:val="003A6B97"/>
    <w:rsid w:val="003A6D85"/>
    <w:rsid w:val="003A6E9A"/>
    <w:rsid w:val="003A7551"/>
    <w:rsid w:val="003A7D7E"/>
    <w:rsid w:val="003A7E10"/>
    <w:rsid w:val="003A7FA4"/>
    <w:rsid w:val="003B0FDB"/>
    <w:rsid w:val="003B104D"/>
    <w:rsid w:val="003B1718"/>
    <w:rsid w:val="003B17E9"/>
    <w:rsid w:val="003B1832"/>
    <w:rsid w:val="003B1F2F"/>
    <w:rsid w:val="003B21AE"/>
    <w:rsid w:val="003B2564"/>
    <w:rsid w:val="003B2803"/>
    <w:rsid w:val="003B2D03"/>
    <w:rsid w:val="003B3168"/>
    <w:rsid w:val="003B3613"/>
    <w:rsid w:val="003B3698"/>
    <w:rsid w:val="003B39F5"/>
    <w:rsid w:val="003B3B62"/>
    <w:rsid w:val="003B3D34"/>
    <w:rsid w:val="003B3E89"/>
    <w:rsid w:val="003B3EE7"/>
    <w:rsid w:val="003B3F20"/>
    <w:rsid w:val="003B4AD0"/>
    <w:rsid w:val="003B53D4"/>
    <w:rsid w:val="003B5B1E"/>
    <w:rsid w:val="003B5B58"/>
    <w:rsid w:val="003B66D1"/>
    <w:rsid w:val="003B6D88"/>
    <w:rsid w:val="003B773F"/>
    <w:rsid w:val="003B79D0"/>
    <w:rsid w:val="003C0108"/>
    <w:rsid w:val="003C059D"/>
    <w:rsid w:val="003C05EB"/>
    <w:rsid w:val="003C0D5D"/>
    <w:rsid w:val="003C16B9"/>
    <w:rsid w:val="003C1858"/>
    <w:rsid w:val="003C18D1"/>
    <w:rsid w:val="003C19DC"/>
    <w:rsid w:val="003C1B0D"/>
    <w:rsid w:val="003C1CFC"/>
    <w:rsid w:val="003C23BB"/>
    <w:rsid w:val="003C29C9"/>
    <w:rsid w:val="003C2D19"/>
    <w:rsid w:val="003C2DB2"/>
    <w:rsid w:val="003C2E2E"/>
    <w:rsid w:val="003C2E78"/>
    <w:rsid w:val="003C2F02"/>
    <w:rsid w:val="003C302B"/>
    <w:rsid w:val="003C3143"/>
    <w:rsid w:val="003C3803"/>
    <w:rsid w:val="003C3AAE"/>
    <w:rsid w:val="003C3BCC"/>
    <w:rsid w:val="003C42EB"/>
    <w:rsid w:val="003C446E"/>
    <w:rsid w:val="003C44EA"/>
    <w:rsid w:val="003C4569"/>
    <w:rsid w:val="003C4AD4"/>
    <w:rsid w:val="003C533B"/>
    <w:rsid w:val="003C5A97"/>
    <w:rsid w:val="003C5C1A"/>
    <w:rsid w:val="003C5C53"/>
    <w:rsid w:val="003C5C7D"/>
    <w:rsid w:val="003C6290"/>
    <w:rsid w:val="003C69D3"/>
    <w:rsid w:val="003C6E2B"/>
    <w:rsid w:val="003C75D7"/>
    <w:rsid w:val="003C787E"/>
    <w:rsid w:val="003C7AB6"/>
    <w:rsid w:val="003C7FDA"/>
    <w:rsid w:val="003D098F"/>
    <w:rsid w:val="003D0D68"/>
    <w:rsid w:val="003D148C"/>
    <w:rsid w:val="003D15FA"/>
    <w:rsid w:val="003D2459"/>
    <w:rsid w:val="003D27CD"/>
    <w:rsid w:val="003D2C31"/>
    <w:rsid w:val="003D3073"/>
    <w:rsid w:val="003D325A"/>
    <w:rsid w:val="003D3433"/>
    <w:rsid w:val="003D34F3"/>
    <w:rsid w:val="003D3AA7"/>
    <w:rsid w:val="003D4E2A"/>
    <w:rsid w:val="003D56C7"/>
    <w:rsid w:val="003D6130"/>
    <w:rsid w:val="003D68B5"/>
    <w:rsid w:val="003D6BC5"/>
    <w:rsid w:val="003D6C7D"/>
    <w:rsid w:val="003D73A2"/>
    <w:rsid w:val="003D7761"/>
    <w:rsid w:val="003D7A6D"/>
    <w:rsid w:val="003D7D42"/>
    <w:rsid w:val="003D7E8B"/>
    <w:rsid w:val="003E0637"/>
    <w:rsid w:val="003E08CA"/>
    <w:rsid w:val="003E0AC6"/>
    <w:rsid w:val="003E0F3C"/>
    <w:rsid w:val="003E1450"/>
    <w:rsid w:val="003E149E"/>
    <w:rsid w:val="003E1DAB"/>
    <w:rsid w:val="003E2077"/>
    <w:rsid w:val="003E249C"/>
    <w:rsid w:val="003E2637"/>
    <w:rsid w:val="003E2C86"/>
    <w:rsid w:val="003E2EEE"/>
    <w:rsid w:val="003E310A"/>
    <w:rsid w:val="003E3154"/>
    <w:rsid w:val="003E3508"/>
    <w:rsid w:val="003E3859"/>
    <w:rsid w:val="003E3916"/>
    <w:rsid w:val="003E39C0"/>
    <w:rsid w:val="003E3AED"/>
    <w:rsid w:val="003E3DF6"/>
    <w:rsid w:val="003E3E0B"/>
    <w:rsid w:val="003E42A1"/>
    <w:rsid w:val="003E436A"/>
    <w:rsid w:val="003E4695"/>
    <w:rsid w:val="003E5C39"/>
    <w:rsid w:val="003E60F5"/>
    <w:rsid w:val="003E6935"/>
    <w:rsid w:val="003E6DC0"/>
    <w:rsid w:val="003F0120"/>
    <w:rsid w:val="003F082E"/>
    <w:rsid w:val="003F0B1F"/>
    <w:rsid w:val="003F0FD0"/>
    <w:rsid w:val="003F10A7"/>
    <w:rsid w:val="003F170A"/>
    <w:rsid w:val="003F1DA8"/>
    <w:rsid w:val="003F3015"/>
    <w:rsid w:val="003F35FD"/>
    <w:rsid w:val="003F3752"/>
    <w:rsid w:val="003F3C31"/>
    <w:rsid w:val="003F4470"/>
    <w:rsid w:val="003F49DB"/>
    <w:rsid w:val="003F4F02"/>
    <w:rsid w:val="003F54A9"/>
    <w:rsid w:val="003F5ADB"/>
    <w:rsid w:val="003F5DC9"/>
    <w:rsid w:val="003F5EFB"/>
    <w:rsid w:val="003F6556"/>
    <w:rsid w:val="003F6A46"/>
    <w:rsid w:val="003F6DA2"/>
    <w:rsid w:val="003F6F27"/>
    <w:rsid w:val="003F72B5"/>
    <w:rsid w:val="003F75E8"/>
    <w:rsid w:val="00400253"/>
    <w:rsid w:val="00400B13"/>
    <w:rsid w:val="00400B25"/>
    <w:rsid w:val="00400E5F"/>
    <w:rsid w:val="0040194B"/>
    <w:rsid w:val="00401C81"/>
    <w:rsid w:val="00402549"/>
    <w:rsid w:val="004030BC"/>
    <w:rsid w:val="00403441"/>
    <w:rsid w:val="00403554"/>
    <w:rsid w:val="00403E8B"/>
    <w:rsid w:val="0040486F"/>
    <w:rsid w:val="00404A56"/>
    <w:rsid w:val="004056B3"/>
    <w:rsid w:val="00405D6D"/>
    <w:rsid w:val="00405E5A"/>
    <w:rsid w:val="00406030"/>
    <w:rsid w:val="00406CE2"/>
    <w:rsid w:val="004074A3"/>
    <w:rsid w:val="00407F93"/>
    <w:rsid w:val="00411248"/>
    <w:rsid w:val="0041129E"/>
    <w:rsid w:val="004122C2"/>
    <w:rsid w:val="0041248D"/>
    <w:rsid w:val="00412510"/>
    <w:rsid w:val="00413421"/>
    <w:rsid w:val="00413BCF"/>
    <w:rsid w:val="004147D9"/>
    <w:rsid w:val="00414EB1"/>
    <w:rsid w:val="00415504"/>
    <w:rsid w:val="004160E4"/>
    <w:rsid w:val="00416244"/>
    <w:rsid w:val="004166AA"/>
    <w:rsid w:val="00417CEE"/>
    <w:rsid w:val="00417DAB"/>
    <w:rsid w:val="004201B3"/>
    <w:rsid w:val="00420987"/>
    <w:rsid w:val="00420F09"/>
    <w:rsid w:val="0042145C"/>
    <w:rsid w:val="004215B0"/>
    <w:rsid w:val="00421DD4"/>
    <w:rsid w:val="00422438"/>
    <w:rsid w:val="004224CB"/>
    <w:rsid w:val="004228D6"/>
    <w:rsid w:val="0042313E"/>
    <w:rsid w:val="00423391"/>
    <w:rsid w:val="004234AE"/>
    <w:rsid w:val="00423570"/>
    <w:rsid w:val="0042399C"/>
    <w:rsid w:val="00423BA9"/>
    <w:rsid w:val="00424081"/>
    <w:rsid w:val="004241A2"/>
    <w:rsid w:val="00424371"/>
    <w:rsid w:val="004248A0"/>
    <w:rsid w:val="004249C0"/>
    <w:rsid w:val="004251B7"/>
    <w:rsid w:val="00425E4F"/>
    <w:rsid w:val="00426A80"/>
    <w:rsid w:val="00426BED"/>
    <w:rsid w:val="00427066"/>
    <w:rsid w:val="00427234"/>
    <w:rsid w:val="00427267"/>
    <w:rsid w:val="00427290"/>
    <w:rsid w:val="00427826"/>
    <w:rsid w:val="00427D8C"/>
    <w:rsid w:val="00427FD4"/>
    <w:rsid w:val="004307A7"/>
    <w:rsid w:val="00430B80"/>
    <w:rsid w:val="00431197"/>
    <w:rsid w:val="00431ADE"/>
    <w:rsid w:val="00431B98"/>
    <w:rsid w:val="0043250A"/>
    <w:rsid w:val="0043263F"/>
    <w:rsid w:val="00432CF3"/>
    <w:rsid w:val="00433009"/>
    <w:rsid w:val="0043373B"/>
    <w:rsid w:val="0043382A"/>
    <w:rsid w:val="0043463D"/>
    <w:rsid w:val="00434982"/>
    <w:rsid w:val="00434F4C"/>
    <w:rsid w:val="0043549A"/>
    <w:rsid w:val="0043587B"/>
    <w:rsid w:val="00435E45"/>
    <w:rsid w:val="004365AB"/>
    <w:rsid w:val="0043667C"/>
    <w:rsid w:val="00436E2A"/>
    <w:rsid w:val="0043742B"/>
    <w:rsid w:val="00437448"/>
    <w:rsid w:val="0043746D"/>
    <w:rsid w:val="00437D85"/>
    <w:rsid w:val="004403E2"/>
    <w:rsid w:val="0044047B"/>
    <w:rsid w:val="00440EBC"/>
    <w:rsid w:val="004414D0"/>
    <w:rsid w:val="00441657"/>
    <w:rsid w:val="00441FC3"/>
    <w:rsid w:val="0044252A"/>
    <w:rsid w:val="004426EA"/>
    <w:rsid w:val="004429A1"/>
    <w:rsid w:val="004429ED"/>
    <w:rsid w:val="00443746"/>
    <w:rsid w:val="00443F48"/>
    <w:rsid w:val="00444893"/>
    <w:rsid w:val="004455FB"/>
    <w:rsid w:val="00445981"/>
    <w:rsid w:val="00445CFC"/>
    <w:rsid w:val="004460CE"/>
    <w:rsid w:val="0044635A"/>
    <w:rsid w:val="00446696"/>
    <w:rsid w:val="00446A23"/>
    <w:rsid w:val="00446ADE"/>
    <w:rsid w:val="00446ED6"/>
    <w:rsid w:val="004476CC"/>
    <w:rsid w:val="004477B0"/>
    <w:rsid w:val="00447C2D"/>
    <w:rsid w:val="00450070"/>
    <w:rsid w:val="0045054A"/>
    <w:rsid w:val="00450A04"/>
    <w:rsid w:val="00450EB7"/>
    <w:rsid w:val="00450EC0"/>
    <w:rsid w:val="00451334"/>
    <w:rsid w:val="00451710"/>
    <w:rsid w:val="00451905"/>
    <w:rsid w:val="00451EC3"/>
    <w:rsid w:val="004521D0"/>
    <w:rsid w:val="004522F7"/>
    <w:rsid w:val="00452DAB"/>
    <w:rsid w:val="00453726"/>
    <w:rsid w:val="0045378A"/>
    <w:rsid w:val="0045388B"/>
    <w:rsid w:val="00453C70"/>
    <w:rsid w:val="0045462E"/>
    <w:rsid w:val="00454744"/>
    <w:rsid w:val="00454DE8"/>
    <w:rsid w:val="004551A3"/>
    <w:rsid w:val="00455319"/>
    <w:rsid w:val="00455CE0"/>
    <w:rsid w:val="00455EA4"/>
    <w:rsid w:val="004565F7"/>
    <w:rsid w:val="0045664F"/>
    <w:rsid w:val="00457366"/>
    <w:rsid w:val="0045742E"/>
    <w:rsid w:val="00457433"/>
    <w:rsid w:val="0045751F"/>
    <w:rsid w:val="00457AED"/>
    <w:rsid w:val="00457FA0"/>
    <w:rsid w:val="00460C16"/>
    <w:rsid w:val="00460DE8"/>
    <w:rsid w:val="00460F02"/>
    <w:rsid w:val="004621E0"/>
    <w:rsid w:val="0046262F"/>
    <w:rsid w:val="00462636"/>
    <w:rsid w:val="00462A21"/>
    <w:rsid w:val="00462DB1"/>
    <w:rsid w:val="004631E5"/>
    <w:rsid w:val="0046378C"/>
    <w:rsid w:val="004639F0"/>
    <w:rsid w:val="00463A0F"/>
    <w:rsid w:val="00463E40"/>
    <w:rsid w:val="004640CF"/>
    <w:rsid w:val="0046429E"/>
    <w:rsid w:val="004643A7"/>
    <w:rsid w:val="0046459D"/>
    <w:rsid w:val="00464947"/>
    <w:rsid w:val="004649BE"/>
    <w:rsid w:val="00464B4A"/>
    <w:rsid w:val="00464CE6"/>
    <w:rsid w:val="0046574C"/>
    <w:rsid w:val="00465E44"/>
    <w:rsid w:val="00466241"/>
    <w:rsid w:val="00466284"/>
    <w:rsid w:val="00466A70"/>
    <w:rsid w:val="00466BC7"/>
    <w:rsid w:val="004671A2"/>
    <w:rsid w:val="00467350"/>
    <w:rsid w:val="00467576"/>
    <w:rsid w:val="00467840"/>
    <w:rsid w:val="00467AAF"/>
    <w:rsid w:val="00470171"/>
    <w:rsid w:val="004701D1"/>
    <w:rsid w:val="0047040C"/>
    <w:rsid w:val="00470720"/>
    <w:rsid w:val="004708A5"/>
    <w:rsid w:val="004709BA"/>
    <w:rsid w:val="00470C19"/>
    <w:rsid w:val="00470DE8"/>
    <w:rsid w:val="004712AB"/>
    <w:rsid w:val="00472C27"/>
    <w:rsid w:val="004738E5"/>
    <w:rsid w:val="00473F7D"/>
    <w:rsid w:val="00473FF6"/>
    <w:rsid w:val="00474002"/>
    <w:rsid w:val="004742C4"/>
    <w:rsid w:val="004743D9"/>
    <w:rsid w:val="004747E8"/>
    <w:rsid w:val="00474A39"/>
    <w:rsid w:val="00474EA7"/>
    <w:rsid w:val="004751D0"/>
    <w:rsid w:val="0047527B"/>
    <w:rsid w:val="00475EB0"/>
    <w:rsid w:val="00475FB1"/>
    <w:rsid w:val="00476544"/>
    <w:rsid w:val="00476E2F"/>
    <w:rsid w:val="00477838"/>
    <w:rsid w:val="00477D89"/>
    <w:rsid w:val="0048002E"/>
    <w:rsid w:val="004801C0"/>
    <w:rsid w:val="00480204"/>
    <w:rsid w:val="0048068A"/>
    <w:rsid w:val="004807BA"/>
    <w:rsid w:val="00480A4A"/>
    <w:rsid w:val="00481062"/>
    <w:rsid w:val="00481ADB"/>
    <w:rsid w:val="00481DCD"/>
    <w:rsid w:val="00481E74"/>
    <w:rsid w:val="00481EC3"/>
    <w:rsid w:val="004822F4"/>
    <w:rsid w:val="00482B12"/>
    <w:rsid w:val="00482D54"/>
    <w:rsid w:val="00483355"/>
    <w:rsid w:val="00483FAA"/>
    <w:rsid w:val="00483FFE"/>
    <w:rsid w:val="00484773"/>
    <w:rsid w:val="00484A9E"/>
    <w:rsid w:val="004852E4"/>
    <w:rsid w:val="00485873"/>
    <w:rsid w:val="00485B7F"/>
    <w:rsid w:val="004866A3"/>
    <w:rsid w:val="00486889"/>
    <w:rsid w:val="00486BD8"/>
    <w:rsid w:val="004870D4"/>
    <w:rsid w:val="0048711F"/>
    <w:rsid w:val="00487224"/>
    <w:rsid w:val="0048751C"/>
    <w:rsid w:val="00487835"/>
    <w:rsid w:val="004903EF"/>
    <w:rsid w:val="00490AE0"/>
    <w:rsid w:val="00490CCC"/>
    <w:rsid w:val="0049116E"/>
    <w:rsid w:val="0049132F"/>
    <w:rsid w:val="004913E2"/>
    <w:rsid w:val="00491BED"/>
    <w:rsid w:val="00491BF3"/>
    <w:rsid w:val="00491C5F"/>
    <w:rsid w:val="004923E2"/>
    <w:rsid w:val="0049257F"/>
    <w:rsid w:val="0049294C"/>
    <w:rsid w:val="00492D32"/>
    <w:rsid w:val="00493635"/>
    <w:rsid w:val="004936D9"/>
    <w:rsid w:val="0049425E"/>
    <w:rsid w:val="004949AB"/>
    <w:rsid w:val="0049654C"/>
    <w:rsid w:val="00496CCC"/>
    <w:rsid w:val="00496D6A"/>
    <w:rsid w:val="0049737C"/>
    <w:rsid w:val="004A02E6"/>
    <w:rsid w:val="004A0588"/>
    <w:rsid w:val="004A0812"/>
    <w:rsid w:val="004A110F"/>
    <w:rsid w:val="004A1353"/>
    <w:rsid w:val="004A1562"/>
    <w:rsid w:val="004A1766"/>
    <w:rsid w:val="004A2D3E"/>
    <w:rsid w:val="004A35BB"/>
    <w:rsid w:val="004A3603"/>
    <w:rsid w:val="004A3BA6"/>
    <w:rsid w:val="004A3E49"/>
    <w:rsid w:val="004A4D65"/>
    <w:rsid w:val="004A4F91"/>
    <w:rsid w:val="004A515B"/>
    <w:rsid w:val="004A53A9"/>
    <w:rsid w:val="004A577E"/>
    <w:rsid w:val="004A5940"/>
    <w:rsid w:val="004A5FE3"/>
    <w:rsid w:val="004A63EC"/>
    <w:rsid w:val="004A67E6"/>
    <w:rsid w:val="004A6A84"/>
    <w:rsid w:val="004A7095"/>
    <w:rsid w:val="004A70CF"/>
    <w:rsid w:val="004A7228"/>
    <w:rsid w:val="004A73BC"/>
    <w:rsid w:val="004A7DED"/>
    <w:rsid w:val="004A7F1C"/>
    <w:rsid w:val="004A7F35"/>
    <w:rsid w:val="004A7F93"/>
    <w:rsid w:val="004B0225"/>
    <w:rsid w:val="004B03E2"/>
    <w:rsid w:val="004B0A0C"/>
    <w:rsid w:val="004B0A15"/>
    <w:rsid w:val="004B0ED6"/>
    <w:rsid w:val="004B112F"/>
    <w:rsid w:val="004B2450"/>
    <w:rsid w:val="004B2506"/>
    <w:rsid w:val="004B27C5"/>
    <w:rsid w:val="004B2FB1"/>
    <w:rsid w:val="004B3B2E"/>
    <w:rsid w:val="004B41E2"/>
    <w:rsid w:val="004B4647"/>
    <w:rsid w:val="004B52CB"/>
    <w:rsid w:val="004B52FC"/>
    <w:rsid w:val="004B5CBE"/>
    <w:rsid w:val="004B61ED"/>
    <w:rsid w:val="004B62D2"/>
    <w:rsid w:val="004B6C28"/>
    <w:rsid w:val="004B74C9"/>
    <w:rsid w:val="004B78DB"/>
    <w:rsid w:val="004B7D7E"/>
    <w:rsid w:val="004C0189"/>
    <w:rsid w:val="004C0255"/>
    <w:rsid w:val="004C02C1"/>
    <w:rsid w:val="004C05D0"/>
    <w:rsid w:val="004C0DB6"/>
    <w:rsid w:val="004C1347"/>
    <w:rsid w:val="004C2A7D"/>
    <w:rsid w:val="004C3C04"/>
    <w:rsid w:val="004C43FD"/>
    <w:rsid w:val="004C46EC"/>
    <w:rsid w:val="004C4A8B"/>
    <w:rsid w:val="004C4A92"/>
    <w:rsid w:val="004C4D79"/>
    <w:rsid w:val="004C599B"/>
    <w:rsid w:val="004C5DEE"/>
    <w:rsid w:val="004C5FA3"/>
    <w:rsid w:val="004C6203"/>
    <w:rsid w:val="004C62B1"/>
    <w:rsid w:val="004C637F"/>
    <w:rsid w:val="004C643B"/>
    <w:rsid w:val="004C6896"/>
    <w:rsid w:val="004C690F"/>
    <w:rsid w:val="004C6922"/>
    <w:rsid w:val="004C6B46"/>
    <w:rsid w:val="004C6F87"/>
    <w:rsid w:val="004C74A9"/>
    <w:rsid w:val="004C75E8"/>
    <w:rsid w:val="004C7A59"/>
    <w:rsid w:val="004C7D57"/>
    <w:rsid w:val="004C7DA8"/>
    <w:rsid w:val="004C7F91"/>
    <w:rsid w:val="004D0442"/>
    <w:rsid w:val="004D048C"/>
    <w:rsid w:val="004D0CAF"/>
    <w:rsid w:val="004D122C"/>
    <w:rsid w:val="004D13BA"/>
    <w:rsid w:val="004D1484"/>
    <w:rsid w:val="004D1AB1"/>
    <w:rsid w:val="004D1E25"/>
    <w:rsid w:val="004D2193"/>
    <w:rsid w:val="004D278E"/>
    <w:rsid w:val="004D299F"/>
    <w:rsid w:val="004D2BF2"/>
    <w:rsid w:val="004D369A"/>
    <w:rsid w:val="004D3A4B"/>
    <w:rsid w:val="004D3D11"/>
    <w:rsid w:val="004D3FE0"/>
    <w:rsid w:val="004D4AAF"/>
    <w:rsid w:val="004D4E78"/>
    <w:rsid w:val="004D564E"/>
    <w:rsid w:val="004D5A9B"/>
    <w:rsid w:val="004D61EE"/>
    <w:rsid w:val="004D64A4"/>
    <w:rsid w:val="004D65C0"/>
    <w:rsid w:val="004D65E8"/>
    <w:rsid w:val="004D663A"/>
    <w:rsid w:val="004D6683"/>
    <w:rsid w:val="004D6908"/>
    <w:rsid w:val="004D6B38"/>
    <w:rsid w:val="004D6BC8"/>
    <w:rsid w:val="004D73E7"/>
    <w:rsid w:val="004D7A15"/>
    <w:rsid w:val="004E097D"/>
    <w:rsid w:val="004E0A12"/>
    <w:rsid w:val="004E0F30"/>
    <w:rsid w:val="004E1482"/>
    <w:rsid w:val="004E185F"/>
    <w:rsid w:val="004E1948"/>
    <w:rsid w:val="004E2229"/>
    <w:rsid w:val="004E26A1"/>
    <w:rsid w:val="004E281F"/>
    <w:rsid w:val="004E2AEF"/>
    <w:rsid w:val="004E2C70"/>
    <w:rsid w:val="004E2D93"/>
    <w:rsid w:val="004E39BB"/>
    <w:rsid w:val="004E3D70"/>
    <w:rsid w:val="004E44A7"/>
    <w:rsid w:val="004E499A"/>
    <w:rsid w:val="004E49C5"/>
    <w:rsid w:val="004E4FA2"/>
    <w:rsid w:val="004E5092"/>
    <w:rsid w:val="004E5457"/>
    <w:rsid w:val="004E5626"/>
    <w:rsid w:val="004E565C"/>
    <w:rsid w:val="004E578C"/>
    <w:rsid w:val="004E5C70"/>
    <w:rsid w:val="004E69BB"/>
    <w:rsid w:val="004E6A5F"/>
    <w:rsid w:val="004E6C1A"/>
    <w:rsid w:val="004E7380"/>
    <w:rsid w:val="004E74A8"/>
    <w:rsid w:val="004E74C4"/>
    <w:rsid w:val="004E751A"/>
    <w:rsid w:val="004E7B3D"/>
    <w:rsid w:val="004E7DFF"/>
    <w:rsid w:val="004F0154"/>
    <w:rsid w:val="004F0E90"/>
    <w:rsid w:val="004F1079"/>
    <w:rsid w:val="004F12B5"/>
    <w:rsid w:val="004F1490"/>
    <w:rsid w:val="004F1618"/>
    <w:rsid w:val="004F1642"/>
    <w:rsid w:val="004F1AF1"/>
    <w:rsid w:val="004F20FE"/>
    <w:rsid w:val="004F3022"/>
    <w:rsid w:val="004F38BA"/>
    <w:rsid w:val="004F3C6A"/>
    <w:rsid w:val="004F3E5E"/>
    <w:rsid w:val="004F48BB"/>
    <w:rsid w:val="004F496D"/>
    <w:rsid w:val="004F4F8B"/>
    <w:rsid w:val="004F59E3"/>
    <w:rsid w:val="004F5D17"/>
    <w:rsid w:val="004F5E63"/>
    <w:rsid w:val="004F5F02"/>
    <w:rsid w:val="004F6477"/>
    <w:rsid w:val="004F6E93"/>
    <w:rsid w:val="004F7344"/>
    <w:rsid w:val="004F785A"/>
    <w:rsid w:val="004F7971"/>
    <w:rsid w:val="004F79F0"/>
    <w:rsid w:val="004F7D5C"/>
    <w:rsid w:val="004F7ECD"/>
    <w:rsid w:val="004F7EDB"/>
    <w:rsid w:val="004F7F1A"/>
    <w:rsid w:val="00500340"/>
    <w:rsid w:val="005004C8"/>
    <w:rsid w:val="00500A3F"/>
    <w:rsid w:val="00500A45"/>
    <w:rsid w:val="0050110A"/>
    <w:rsid w:val="0050121B"/>
    <w:rsid w:val="00501582"/>
    <w:rsid w:val="005017BB"/>
    <w:rsid w:val="00501DE1"/>
    <w:rsid w:val="00502AD6"/>
    <w:rsid w:val="00502BAC"/>
    <w:rsid w:val="00502CF9"/>
    <w:rsid w:val="00502CFB"/>
    <w:rsid w:val="0050309B"/>
    <w:rsid w:val="00503313"/>
    <w:rsid w:val="005035D3"/>
    <w:rsid w:val="005039D2"/>
    <w:rsid w:val="005040E2"/>
    <w:rsid w:val="00504578"/>
    <w:rsid w:val="0050504C"/>
    <w:rsid w:val="00505415"/>
    <w:rsid w:val="0050550F"/>
    <w:rsid w:val="00505A18"/>
    <w:rsid w:val="00505EB3"/>
    <w:rsid w:val="0050615C"/>
    <w:rsid w:val="0050618B"/>
    <w:rsid w:val="0050714D"/>
    <w:rsid w:val="0050770B"/>
    <w:rsid w:val="005079C2"/>
    <w:rsid w:val="005109DA"/>
    <w:rsid w:val="00510E49"/>
    <w:rsid w:val="00510E63"/>
    <w:rsid w:val="00510EEE"/>
    <w:rsid w:val="00510FD0"/>
    <w:rsid w:val="00510FD9"/>
    <w:rsid w:val="00510FF6"/>
    <w:rsid w:val="0051174A"/>
    <w:rsid w:val="005121DE"/>
    <w:rsid w:val="005124A4"/>
    <w:rsid w:val="00512640"/>
    <w:rsid w:val="00512E4F"/>
    <w:rsid w:val="005139D4"/>
    <w:rsid w:val="00513BFB"/>
    <w:rsid w:val="0051417F"/>
    <w:rsid w:val="0051443E"/>
    <w:rsid w:val="0051457C"/>
    <w:rsid w:val="005146CE"/>
    <w:rsid w:val="00514C95"/>
    <w:rsid w:val="00514D1D"/>
    <w:rsid w:val="00514F0D"/>
    <w:rsid w:val="0051529D"/>
    <w:rsid w:val="005154EB"/>
    <w:rsid w:val="00516279"/>
    <w:rsid w:val="00516465"/>
    <w:rsid w:val="005164D5"/>
    <w:rsid w:val="00517331"/>
    <w:rsid w:val="005176B9"/>
    <w:rsid w:val="00521125"/>
    <w:rsid w:val="00521720"/>
    <w:rsid w:val="005217CB"/>
    <w:rsid w:val="00521CEB"/>
    <w:rsid w:val="0052224A"/>
    <w:rsid w:val="00523AC8"/>
    <w:rsid w:val="00524538"/>
    <w:rsid w:val="00525071"/>
    <w:rsid w:val="0052516B"/>
    <w:rsid w:val="00525746"/>
    <w:rsid w:val="005262DA"/>
    <w:rsid w:val="0052650D"/>
    <w:rsid w:val="00526E4C"/>
    <w:rsid w:val="00527E43"/>
    <w:rsid w:val="005305E7"/>
    <w:rsid w:val="005308D4"/>
    <w:rsid w:val="0053098E"/>
    <w:rsid w:val="00530B84"/>
    <w:rsid w:val="00530C3F"/>
    <w:rsid w:val="00530E73"/>
    <w:rsid w:val="00530FD6"/>
    <w:rsid w:val="00531E38"/>
    <w:rsid w:val="00532441"/>
    <w:rsid w:val="005325A2"/>
    <w:rsid w:val="0053315B"/>
    <w:rsid w:val="00533749"/>
    <w:rsid w:val="005337E3"/>
    <w:rsid w:val="00533AD7"/>
    <w:rsid w:val="00533DA5"/>
    <w:rsid w:val="005340B5"/>
    <w:rsid w:val="00534329"/>
    <w:rsid w:val="00534769"/>
    <w:rsid w:val="00534EF0"/>
    <w:rsid w:val="0053529C"/>
    <w:rsid w:val="00535C75"/>
    <w:rsid w:val="00535C91"/>
    <w:rsid w:val="0053608D"/>
    <w:rsid w:val="00536224"/>
    <w:rsid w:val="00536527"/>
    <w:rsid w:val="005372FF"/>
    <w:rsid w:val="00537483"/>
    <w:rsid w:val="00537D6D"/>
    <w:rsid w:val="00537F9F"/>
    <w:rsid w:val="00540338"/>
    <w:rsid w:val="005404B2"/>
    <w:rsid w:val="0054054C"/>
    <w:rsid w:val="00540985"/>
    <w:rsid w:val="00540B6E"/>
    <w:rsid w:val="00540BC0"/>
    <w:rsid w:val="00541F4A"/>
    <w:rsid w:val="00542824"/>
    <w:rsid w:val="0054293A"/>
    <w:rsid w:val="00542FF6"/>
    <w:rsid w:val="0054315A"/>
    <w:rsid w:val="005436B4"/>
    <w:rsid w:val="00543AF2"/>
    <w:rsid w:val="00543DB7"/>
    <w:rsid w:val="0054448D"/>
    <w:rsid w:val="00544578"/>
    <w:rsid w:val="00544B99"/>
    <w:rsid w:val="00545610"/>
    <w:rsid w:val="00545DBE"/>
    <w:rsid w:val="00545F4F"/>
    <w:rsid w:val="0054619E"/>
    <w:rsid w:val="00546358"/>
    <w:rsid w:val="00546502"/>
    <w:rsid w:val="00546529"/>
    <w:rsid w:val="005466D4"/>
    <w:rsid w:val="0054741B"/>
    <w:rsid w:val="005478BD"/>
    <w:rsid w:val="00547BF4"/>
    <w:rsid w:val="00547CD9"/>
    <w:rsid w:val="00547F68"/>
    <w:rsid w:val="005500F1"/>
    <w:rsid w:val="005508BA"/>
    <w:rsid w:val="0055094A"/>
    <w:rsid w:val="00550A80"/>
    <w:rsid w:val="00551314"/>
    <w:rsid w:val="00551BAA"/>
    <w:rsid w:val="00551C95"/>
    <w:rsid w:val="00551CFD"/>
    <w:rsid w:val="00551D76"/>
    <w:rsid w:val="005523E4"/>
    <w:rsid w:val="005524D0"/>
    <w:rsid w:val="00552633"/>
    <w:rsid w:val="00552A8A"/>
    <w:rsid w:val="00552D15"/>
    <w:rsid w:val="0055310E"/>
    <w:rsid w:val="005537D8"/>
    <w:rsid w:val="0055382A"/>
    <w:rsid w:val="0055390F"/>
    <w:rsid w:val="00553CC0"/>
    <w:rsid w:val="005540EF"/>
    <w:rsid w:val="0055476B"/>
    <w:rsid w:val="005547D2"/>
    <w:rsid w:val="0055495F"/>
    <w:rsid w:val="00554A62"/>
    <w:rsid w:val="00554E4C"/>
    <w:rsid w:val="00554F86"/>
    <w:rsid w:val="00554F98"/>
    <w:rsid w:val="005551A9"/>
    <w:rsid w:val="0055520D"/>
    <w:rsid w:val="005555E6"/>
    <w:rsid w:val="00555B32"/>
    <w:rsid w:val="0055678D"/>
    <w:rsid w:val="00556F59"/>
    <w:rsid w:val="0055707D"/>
    <w:rsid w:val="0055766F"/>
    <w:rsid w:val="00561403"/>
    <w:rsid w:val="005622B1"/>
    <w:rsid w:val="00562327"/>
    <w:rsid w:val="00562348"/>
    <w:rsid w:val="00562796"/>
    <w:rsid w:val="00562FD0"/>
    <w:rsid w:val="00562FDE"/>
    <w:rsid w:val="00563B66"/>
    <w:rsid w:val="00563D58"/>
    <w:rsid w:val="00563FF6"/>
    <w:rsid w:val="00564072"/>
    <w:rsid w:val="0056445A"/>
    <w:rsid w:val="0056458A"/>
    <w:rsid w:val="00564ECE"/>
    <w:rsid w:val="00565D54"/>
    <w:rsid w:val="00565D6F"/>
    <w:rsid w:val="00565EB2"/>
    <w:rsid w:val="00566272"/>
    <w:rsid w:val="0056638F"/>
    <w:rsid w:val="00566707"/>
    <w:rsid w:val="00566B46"/>
    <w:rsid w:val="00566D03"/>
    <w:rsid w:val="00566F1E"/>
    <w:rsid w:val="00566FFF"/>
    <w:rsid w:val="00567125"/>
    <w:rsid w:val="005675D0"/>
    <w:rsid w:val="00567778"/>
    <w:rsid w:val="00567A84"/>
    <w:rsid w:val="0057004F"/>
    <w:rsid w:val="00570E6F"/>
    <w:rsid w:val="005710E9"/>
    <w:rsid w:val="00571463"/>
    <w:rsid w:val="00571C3D"/>
    <w:rsid w:val="005720B0"/>
    <w:rsid w:val="0057263C"/>
    <w:rsid w:val="00572746"/>
    <w:rsid w:val="00572A6A"/>
    <w:rsid w:val="00572FA7"/>
    <w:rsid w:val="00573136"/>
    <w:rsid w:val="005731DC"/>
    <w:rsid w:val="00573294"/>
    <w:rsid w:val="0057340F"/>
    <w:rsid w:val="005734C8"/>
    <w:rsid w:val="00573502"/>
    <w:rsid w:val="00573877"/>
    <w:rsid w:val="00573C0D"/>
    <w:rsid w:val="0057448D"/>
    <w:rsid w:val="0057451E"/>
    <w:rsid w:val="005746EA"/>
    <w:rsid w:val="00574CAA"/>
    <w:rsid w:val="00574F00"/>
    <w:rsid w:val="00574FA6"/>
    <w:rsid w:val="0057539A"/>
    <w:rsid w:val="00575711"/>
    <w:rsid w:val="00575CC7"/>
    <w:rsid w:val="0057717C"/>
    <w:rsid w:val="0057732E"/>
    <w:rsid w:val="005779F4"/>
    <w:rsid w:val="00577B61"/>
    <w:rsid w:val="00577DCC"/>
    <w:rsid w:val="00580414"/>
    <w:rsid w:val="005806D4"/>
    <w:rsid w:val="00580C77"/>
    <w:rsid w:val="00581B30"/>
    <w:rsid w:val="00581E4E"/>
    <w:rsid w:val="00581F00"/>
    <w:rsid w:val="0058251B"/>
    <w:rsid w:val="0058254E"/>
    <w:rsid w:val="00582AB4"/>
    <w:rsid w:val="00582EC3"/>
    <w:rsid w:val="00582F67"/>
    <w:rsid w:val="00583012"/>
    <w:rsid w:val="0058335E"/>
    <w:rsid w:val="005833C2"/>
    <w:rsid w:val="00583776"/>
    <w:rsid w:val="0058389E"/>
    <w:rsid w:val="00583B04"/>
    <w:rsid w:val="00583B6A"/>
    <w:rsid w:val="005843A3"/>
    <w:rsid w:val="005847A5"/>
    <w:rsid w:val="005857E2"/>
    <w:rsid w:val="00585BAC"/>
    <w:rsid w:val="00586ACC"/>
    <w:rsid w:val="00586D24"/>
    <w:rsid w:val="00586EB7"/>
    <w:rsid w:val="00586F20"/>
    <w:rsid w:val="005872FA"/>
    <w:rsid w:val="005879AC"/>
    <w:rsid w:val="00587B69"/>
    <w:rsid w:val="005901D4"/>
    <w:rsid w:val="00590345"/>
    <w:rsid w:val="00590E95"/>
    <w:rsid w:val="0059104B"/>
    <w:rsid w:val="00591198"/>
    <w:rsid w:val="00591519"/>
    <w:rsid w:val="00591A28"/>
    <w:rsid w:val="00591B91"/>
    <w:rsid w:val="00592126"/>
    <w:rsid w:val="005933BC"/>
    <w:rsid w:val="005935C3"/>
    <w:rsid w:val="0059369F"/>
    <w:rsid w:val="0059456E"/>
    <w:rsid w:val="005946E9"/>
    <w:rsid w:val="0059537F"/>
    <w:rsid w:val="0059541D"/>
    <w:rsid w:val="00595449"/>
    <w:rsid w:val="00595A2B"/>
    <w:rsid w:val="00595CE5"/>
    <w:rsid w:val="00596175"/>
    <w:rsid w:val="0059631A"/>
    <w:rsid w:val="00596932"/>
    <w:rsid w:val="005973A8"/>
    <w:rsid w:val="005973BC"/>
    <w:rsid w:val="0059778C"/>
    <w:rsid w:val="005A0105"/>
    <w:rsid w:val="005A13A1"/>
    <w:rsid w:val="005A145A"/>
    <w:rsid w:val="005A15C0"/>
    <w:rsid w:val="005A2023"/>
    <w:rsid w:val="005A227D"/>
    <w:rsid w:val="005A287B"/>
    <w:rsid w:val="005A2925"/>
    <w:rsid w:val="005A2DD6"/>
    <w:rsid w:val="005A3297"/>
    <w:rsid w:val="005A3723"/>
    <w:rsid w:val="005A3CA6"/>
    <w:rsid w:val="005A3E2F"/>
    <w:rsid w:val="005A480A"/>
    <w:rsid w:val="005A512E"/>
    <w:rsid w:val="005A514F"/>
    <w:rsid w:val="005A6523"/>
    <w:rsid w:val="005A6E61"/>
    <w:rsid w:val="005A6F92"/>
    <w:rsid w:val="005A7CAD"/>
    <w:rsid w:val="005A7DF8"/>
    <w:rsid w:val="005B007D"/>
    <w:rsid w:val="005B017F"/>
    <w:rsid w:val="005B07C4"/>
    <w:rsid w:val="005B07C5"/>
    <w:rsid w:val="005B102C"/>
    <w:rsid w:val="005B2157"/>
    <w:rsid w:val="005B2225"/>
    <w:rsid w:val="005B3205"/>
    <w:rsid w:val="005B32CE"/>
    <w:rsid w:val="005B393F"/>
    <w:rsid w:val="005B3A2F"/>
    <w:rsid w:val="005B46AC"/>
    <w:rsid w:val="005B521F"/>
    <w:rsid w:val="005B5450"/>
    <w:rsid w:val="005B5598"/>
    <w:rsid w:val="005B59D8"/>
    <w:rsid w:val="005B66A4"/>
    <w:rsid w:val="005B68D9"/>
    <w:rsid w:val="005B6E1D"/>
    <w:rsid w:val="005B7093"/>
    <w:rsid w:val="005B758F"/>
    <w:rsid w:val="005C03F4"/>
    <w:rsid w:val="005C054D"/>
    <w:rsid w:val="005C0596"/>
    <w:rsid w:val="005C1123"/>
    <w:rsid w:val="005C118F"/>
    <w:rsid w:val="005C12D5"/>
    <w:rsid w:val="005C1623"/>
    <w:rsid w:val="005C1879"/>
    <w:rsid w:val="005C1DEB"/>
    <w:rsid w:val="005C2000"/>
    <w:rsid w:val="005C21AF"/>
    <w:rsid w:val="005C22DC"/>
    <w:rsid w:val="005C25DC"/>
    <w:rsid w:val="005C28FF"/>
    <w:rsid w:val="005C303D"/>
    <w:rsid w:val="005C3112"/>
    <w:rsid w:val="005C36DE"/>
    <w:rsid w:val="005C4278"/>
    <w:rsid w:val="005C4F56"/>
    <w:rsid w:val="005C5184"/>
    <w:rsid w:val="005C5530"/>
    <w:rsid w:val="005C5B44"/>
    <w:rsid w:val="005C5D4A"/>
    <w:rsid w:val="005C5F97"/>
    <w:rsid w:val="005C6C40"/>
    <w:rsid w:val="005C6F4D"/>
    <w:rsid w:val="005C76A4"/>
    <w:rsid w:val="005C793C"/>
    <w:rsid w:val="005C7B11"/>
    <w:rsid w:val="005C7C0D"/>
    <w:rsid w:val="005C7EA9"/>
    <w:rsid w:val="005C7FD2"/>
    <w:rsid w:val="005D00E2"/>
    <w:rsid w:val="005D0E3F"/>
    <w:rsid w:val="005D1281"/>
    <w:rsid w:val="005D158C"/>
    <w:rsid w:val="005D164A"/>
    <w:rsid w:val="005D284B"/>
    <w:rsid w:val="005D2C88"/>
    <w:rsid w:val="005D2D03"/>
    <w:rsid w:val="005D2D1F"/>
    <w:rsid w:val="005D2D6E"/>
    <w:rsid w:val="005D2EA9"/>
    <w:rsid w:val="005D317D"/>
    <w:rsid w:val="005D33A8"/>
    <w:rsid w:val="005D3527"/>
    <w:rsid w:val="005D36FF"/>
    <w:rsid w:val="005D3E6D"/>
    <w:rsid w:val="005D4430"/>
    <w:rsid w:val="005D4577"/>
    <w:rsid w:val="005D4D40"/>
    <w:rsid w:val="005D51C7"/>
    <w:rsid w:val="005D5D4D"/>
    <w:rsid w:val="005D5DEA"/>
    <w:rsid w:val="005D5FE7"/>
    <w:rsid w:val="005D6215"/>
    <w:rsid w:val="005D6416"/>
    <w:rsid w:val="005D659A"/>
    <w:rsid w:val="005D6A58"/>
    <w:rsid w:val="005D6DE5"/>
    <w:rsid w:val="005D7283"/>
    <w:rsid w:val="005D749B"/>
    <w:rsid w:val="005D79B9"/>
    <w:rsid w:val="005D7E8C"/>
    <w:rsid w:val="005D7EED"/>
    <w:rsid w:val="005E0409"/>
    <w:rsid w:val="005E0773"/>
    <w:rsid w:val="005E10B2"/>
    <w:rsid w:val="005E14AA"/>
    <w:rsid w:val="005E1A71"/>
    <w:rsid w:val="005E1EF5"/>
    <w:rsid w:val="005E302B"/>
    <w:rsid w:val="005E3583"/>
    <w:rsid w:val="005E3E1E"/>
    <w:rsid w:val="005E3FF5"/>
    <w:rsid w:val="005E41EA"/>
    <w:rsid w:val="005E4B7F"/>
    <w:rsid w:val="005E5007"/>
    <w:rsid w:val="005E5BDF"/>
    <w:rsid w:val="005E5C19"/>
    <w:rsid w:val="005E5FF5"/>
    <w:rsid w:val="005E6E22"/>
    <w:rsid w:val="005E6E36"/>
    <w:rsid w:val="005E7052"/>
    <w:rsid w:val="005E75D4"/>
    <w:rsid w:val="005E7A5C"/>
    <w:rsid w:val="005E7DC4"/>
    <w:rsid w:val="005F016D"/>
    <w:rsid w:val="005F0DB1"/>
    <w:rsid w:val="005F1176"/>
    <w:rsid w:val="005F13E3"/>
    <w:rsid w:val="005F2131"/>
    <w:rsid w:val="005F2409"/>
    <w:rsid w:val="005F2AF2"/>
    <w:rsid w:val="005F3AD5"/>
    <w:rsid w:val="005F3BB2"/>
    <w:rsid w:val="005F3C35"/>
    <w:rsid w:val="005F401A"/>
    <w:rsid w:val="005F407C"/>
    <w:rsid w:val="005F4902"/>
    <w:rsid w:val="005F4907"/>
    <w:rsid w:val="005F4A50"/>
    <w:rsid w:val="005F4ECD"/>
    <w:rsid w:val="005F500A"/>
    <w:rsid w:val="005F555B"/>
    <w:rsid w:val="005F5A39"/>
    <w:rsid w:val="005F5E6D"/>
    <w:rsid w:val="005F6E4B"/>
    <w:rsid w:val="005F72A8"/>
    <w:rsid w:val="005F742A"/>
    <w:rsid w:val="005F7A91"/>
    <w:rsid w:val="0060035E"/>
    <w:rsid w:val="00601042"/>
    <w:rsid w:val="00601210"/>
    <w:rsid w:val="006013D2"/>
    <w:rsid w:val="00601648"/>
    <w:rsid w:val="0060189D"/>
    <w:rsid w:val="006023C9"/>
    <w:rsid w:val="0060241C"/>
    <w:rsid w:val="00602630"/>
    <w:rsid w:val="00602D54"/>
    <w:rsid w:val="00602E01"/>
    <w:rsid w:val="00604194"/>
    <w:rsid w:val="00604A1F"/>
    <w:rsid w:val="00604EE5"/>
    <w:rsid w:val="00604F43"/>
    <w:rsid w:val="00605AF7"/>
    <w:rsid w:val="00605C1A"/>
    <w:rsid w:val="00605C98"/>
    <w:rsid w:val="006068C3"/>
    <w:rsid w:val="006072C2"/>
    <w:rsid w:val="00607840"/>
    <w:rsid w:val="006078A3"/>
    <w:rsid w:val="00607B4E"/>
    <w:rsid w:val="00610E8E"/>
    <w:rsid w:val="00610EED"/>
    <w:rsid w:val="00611732"/>
    <w:rsid w:val="006120A1"/>
    <w:rsid w:val="00612BD8"/>
    <w:rsid w:val="006132D3"/>
    <w:rsid w:val="0061339E"/>
    <w:rsid w:val="00613AFB"/>
    <w:rsid w:val="006143F6"/>
    <w:rsid w:val="0061538C"/>
    <w:rsid w:val="0061584D"/>
    <w:rsid w:val="00615E1B"/>
    <w:rsid w:val="00615E89"/>
    <w:rsid w:val="006163BC"/>
    <w:rsid w:val="00616928"/>
    <w:rsid w:val="00616AAE"/>
    <w:rsid w:val="00616CC8"/>
    <w:rsid w:val="00617ABC"/>
    <w:rsid w:val="00617C92"/>
    <w:rsid w:val="00617CB3"/>
    <w:rsid w:val="00620E43"/>
    <w:rsid w:val="0062127E"/>
    <w:rsid w:val="006213CF"/>
    <w:rsid w:val="006217BB"/>
    <w:rsid w:val="0062189E"/>
    <w:rsid w:val="00622369"/>
    <w:rsid w:val="0062246C"/>
    <w:rsid w:val="006226CC"/>
    <w:rsid w:val="00622756"/>
    <w:rsid w:val="006228E2"/>
    <w:rsid w:val="00622923"/>
    <w:rsid w:val="00622B04"/>
    <w:rsid w:val="00622C53"/>
    <w:rsid w:val="00622CAF"/>
    <w:rsid w:val="006231C9"/>
    <w:rsid w:val="00623766"/>
    <w:rsid w:val="00623AD2"/>
    <w:rsid w:val="00623B8D"/>
    <w:rsid w:val="00623D5E"/>
    <w:rsid w:val="00623EB5"/>
    <w:rsid w:val="00624196"/>
    <w:rsid w:val="006242FC"/>
    <w:rsid w:val="00624498"/>
    <w:rsid w:val="006244F1"/>
    <w:rsid w:val="00624759"/>
    <w:rsid w:val="00624DC7"/>
    <w:rsid w:val="00624FB7"/>
    <w:rsid w:val="0062522E"/>
    <w:rsid w:val="00625BB8"/>
    <w:rsid w:val="00625C95"/>
    <w:rsid w:val="00625D57"/>
    <w:rsid w:val="0062605A"/>
    <w:rsid w:val="00626158"/>
    <w:rsid w:val="006267A4"/>
    <w:rsid w:val="00626CE3"/>
    <w:rsid w:val="006270ED"/>
    <w:rsid w:val="00627A45"/>
    <w:rsid w:val="00627A48"/>
    <w:rsid w:val="00627E94"/>
    <w:rsid w:val="00630088"/>
    <w:rsid w:val="00630B54"/>
    <w:rsid w:val="00630CD3"/>
    <w:rsid w:val="00630EA2"/>
    <w:rsid w:val="0063169A"/>
    <w:rsid w:val="00631CA3"/>
    <w:rsid w:val="00631FC2"/>
    <w:rsid w:val="00632713"/>
    <w:rsid w:val="00632F7F"/>
    <w:rsid w:val="0063363B"/>
    <w:rsid w:val="006337E2"/>
    <w:rsid w:val="006338F2"/>
    <w:rsid w:val="00634083"/>
    <w:rsid w:val="00634616"/>
    <w:rsid w:val="006348DC"/>
    <w:rsid w:val="00634993"/>
    <w:rsid w:val="00634DE1"/>
    <w:rsid w:val="006350E3"/>
    <w:rsid w:val="006355BE"/>
    <w:rsid w:val="0063682B"/>
    <w:rsid w:val="006368BB"/>
    <w:rsid w:val="00637094"/>
    <w:rsid w:val="00637B7A"/>
    <w:rsid w:val="00637E86"/>
    <w:rsid w:val="00640151"/>
    <w:rsid w:val="006401C8"/>
    <w:rsid w:val="00640261"/>
    <w:rsid w:val="006402FD"/>
    <w:rsid w:val="00640AE4"/>
    <w:rsid w:val="00640B0A"/>
    <w:rsid w:val="00641741"/>
    <w:rsid w:val="00641DB1"/>
    <w:rsid w:val="00641E3C"/>
    <w:rsid w:val="00641E46"/>
    <w:rsid w:val="00642D52"/>
    <w:rsid w:val="0064310C"/>
    <w:rsid w:val="00643469"/>
    <w:rsid w:val="006434C3"/>
    <w:rsid w:val="00643756"/>
    <w:rsid w:val="0064386B"/>
    <w:rsid w:val="00643DDA"/>
    <w:rsid w:val="00644194"/>
    <w:rsid w:val="00644658"/>
    <w:rsid w:val="00644B66"/>
    <w:rsid w:val="00644BB2"/>
    <w:rsid w:val="00644DFE"/>
    <w:rsid w:val="00645508"/>
    <w:rsid w:val="00645728"/>
    <w:rsid w:val="006458D6"/>
    <w:rsid w:val="00645B66"/>
    <w:rsid w:val="00646305"/>
    <w:rsid w:val="00646719"/>
    <w:rsid w:val="00646E09"/>
    <w:rsid w:val="00646EED"/>
    <w:rsid w:val="00646FBE"/>
    <w:rsid w:val="00646FD5"/>
    <w:rsid w:val="006478BD"/>
    <w:rsid w:val="00647D27"/>
    <w:rsid w:val="006508B6"/>
    <w:rsid w:val="00650BD6"/>
    <w:rsid w:val="0065206A"/>
    <w:rsid w:val="00652719"/>
    <w:rsid w:val="00652B15"/>
    <w:rsid w:val="00653385"/>
    <w:rsid w:val="00653745"/>
    <w:rsid w:val="00653822"/>
    <w:rsid w:val="00654436"/>
    <w:rsid w:val="00655A01"/>
    <w:rsid w:val="00655A55"/>
    <w:rsid w:val="00655D7E"/>
    <w:rsid w:val="0065616F"/>
    <w:rsid w:val="00656814"/>
    <w:rsid w:val="0065788C"/>
    <w:rsid w:val="00657AC6"/>
    <w:rsid w:val="00657AF0"/>
    <w:rsid w:val="00657BC2"/>
    <w:rsid w:val="00657C36"/>
    <w:rsid w:val="00657CFF"/>
    <w:rsid w:val="00657EAF"/>
    <w:rsid w:val="00660452"/>
    <w:rsid w:val="00660799"/>
    <w:rsid w:val="00660D04"/>
    <w:rsid w:val="00660D75"/>
    <w:rsid w:val="00661260"/>
    <w:rsid w:val="0066168B"/>
    <w:rsid w:val="00662333"/>
    <w:rsid w:val="0066281D"/>
    <w:rsid w:val="00662A10"/>
    <w:rsid w:val="00662E85"/>
    <w:rsid w:val="00663145"/>
    <w:rsid w:val="00663AEF"/>
    <w:rsid w:val="006644E3"/>
    <w:rsid w:val="00664CFF"/>
    <w:rsid w:val="00664D3E"/>
    <w:rsid w:val="00665F23"/>
    <w:rsid w:val="006660DD"/>
    <w:rsid w:val="006661A8"/>
    <w:rsid w:val="0066703F"/>
    <w:rsid w:val="006670E9"/>
    <w:rsid w:val="00667348"/>
    <w:rsid w:val="006679BB"/>
    <w:rsid w:val="006679F6"/>
    <w:rsid w:val="00667A19"/>
    <w:rsid w:val="0067141F"/>
    <w:rsid w:val="00671693"/>
    <w:rsid w:val="00671A35"/>
    <w:rsid w:val="006723A9"/>
    <w:rsid w:val="006724C5"/>
    <w:rsid w:val="006727B3"/>
    <w:rsid w:val="00672A28"/>
    <w:rsid w:val="00672C77"/>
    <w:rsid w:val="00672F5F"/>
    <w:rsid w:val="00673124"/>
    <w:rsid w:val="0067368A"/>
    <w:rsid w:val="006739D8"/>
    <w:rsid w:val="006742AF"/>
    <w:rsid w:val="0067483C"/>
    <w:rsid w:val="00674BFC"/>
    <w:rsid w:val="00675278"/>
    <w:rsid w:val="006753F6"/>
    <w:rsid w:val="006758B2"/>
    <w:rsid w:val="00675EDB"/>
    <w:rsid w:val="006760C4"/>
    <w:rsid w:val="0067689C"/>
    <w:rsid w:val="00676AF2"/>
    <w:rsid w:val="00677369"/>
    <w:rsid w:val="00677827"/>
    <w:rsid w:val="00677DC7"/>
    <w:rsid w:val="00677EAE"/>
    <w:rsid w:val="00680A77"/>
    <w:rsid w:val="00681EB8"/>
    <w:rsid w:val="00681F49"/>
    <w:rsid w:val="006826BE"/>
    <w:rsid w:val="006826FE"/>
    <w:rsid w:val="00682E64"/>
    <w:rsid w:val="00682EB3"/>
    <w:rsid w:val="0068371A"/>
    <w:rsid w:val="00683BFD"/>
    <w:rsid w:val="00685E6A"/>
    <w:rsid w:val="00685EC9"/>
    <w:rsid w:val="006864BB"/>
    <w:rsid w:val="006867E3"/>
    <w:rsid w:val="00686868"/>
    <w:rsid w:val="00686C6E"/>
    <w:rsid w:val="00686F9A"/>
    <w:rsid w:val="006879B7"/>
    <w:rsid w:val="0069028B"/>
    <w:rsid w:val="006905B7"/>
    <w:rsid w:val="00690764"/>
    <w:rsid w:val="00690C1F"/>
    <w:rsid w:val="00690DAC"/>
    <w:rsid w:val="00690F37"/>
    <w:rsid w:val="006911E3"/>
    <w:rsid w:val="00691343"/>
    <w:rsid w:val="00691760"/>
    <w:rsid w:val="00691B04"/>
    <w:rsid w:val="00691C62"/>
    <w:rsid w:val="00692575"/>
    <w:rsid w:val="00692888"/>
    <w:rsid w:val="00692B98"/>
    <w:rsid w:val="00692E4F"/>
    <w:rsid w:val="006947D7"/>
    <w:rsid w:val="00694B24"/>
    <w:rsid w:val="00694B8A"/>
    <w:rsid w:val="006950AD"/>
    <w:rsid w:val="0069523B"/>
    <w:rsid w:val="0069581C"/>
    <w:rsid w:val="006964F9"/>
    <w:rsid w:val="0069705F"/>
    <w:rsid w:val="00697231"/>
    <w:rsid w:val="00697497"/>
    <w:rsid w:val="00697620"/>
    <w:rsid w:val="006979D6"/>
    <w:rsid w:val="00697E28"/>
    <w:rsid w:val="006A0740"/>
    <w:rsid w:val="006A0E5B"/>
    <w:rsid w:val="006A1787"/>
    <w:rsid w:val="006A1D1B"/>
    <w:rsid w:val="006A2034"/>
    <w:rsid w:val="006A22EB"/>
    <w:rsid w:val="006A285C"/>
    <w:rsid w:val="006A2B43"/>
    <w:rsid w:val="006A2B61"/>
    <w:rsid w:val="006A2CAF"/>
    <w:rsid w:val="006A3023"/>
    <w:rsid w:val="006A327A"/>
    <w:rsid w:val="006A3453"/>
    <w:rsid w:val="006A34A2"/>
    <w:rsid w:val="006A3754"/>
    <w:rsid w:val="006A3B9B"/>
    <w:rsid w:val="006A4431"/>
    <w:rsid w:val="006A4A05"/>
    <w:rsid w:val="006A4A40"/>
    <w:rsid w:val="006A4DE1"/>
    <w:rsid w:val="006A559B"/>
    <w:rsid w:val="006A5A69"/>
    <w:rsid w:val="006A5CB5"/>
    <w:rsid w:val="006A5CB7"/>
    <w:rsid w:val="006A5D52"/>
    <w:rsid w:val="006A65B3"/>
    <w:rsid w:val="006A6878"/>
    <w:rsid w:val="006A69E3"/>
    <w:rsid w:val="006A6E48"/>
    <w:rsid w:val="006A74B6"/>
    <w:rsid w:val="006A75DD"/>
    <w:rsid w:val="006A7AE8"/>
    <w:rsid w:val="006A7E92"/>
    <w:rsid w:val="006A7FDD"/>
    <w:rsid w:val="006B00A6"/>
    <w:rsid w:val="006B14F3"/>
    <w:rsid w:val="006B1843"/>
    <w:rsid w:val="006B21BE"/>
    <w:rsid w:val="006B22FB"/>
    <w:rsid w:val="006B26CF"/>
    <w:rsid w:val="006B29D5"/>
    <w:rsid w:val="006B3188"/>
    <w:rsid w:val="006B3471"/>
    <w:rsid w:val="006B3DAE"/>
    <w:rsid w:val="006B3EEF"/>
    <w:rsid w:val="006B4AA5"/>
    <w:rsid w:val="006B5283"/>
    <w:rsid w:val="006B52B4"/>
    <w:rsid w:val="006B52B5"/>
    <w:rsid w:val="006B5343"/>
    <w:rsid w:val="006B56F7"/>
    <w:rsid w:val="006B5B97"/>
    <w:rsid w:val="006B649F"/>
    <w:rsid w:val="006B69E7"/>
    <w:rsid w:val="006B71A4"/>
    <w:rsid w:val="006B7570"/>
    <w:rsid w:val="006B77E4"/>
    <w:rsid w:val="006B7E3D"/>
    <w:rsid w:val="006C091A"/>
    <w:rsid w:val="006C0D19"/>
    <w:rsid w:val="006C0EA4"/>
    <w:rsid w:val="006C11DC"/>
    <w:rsid w:val="006C15F7"/>
    <w:rsid w:val="006C16F0"/>
    <w:rsid w:val="006C17F7"/>
    <w:rsid w:val="006C1804"/>
    <w:rsid w:val="006C18B8"/>
    <w:rsid w:val="006C1EA0"/>
    <w:rsid w:val="006C22BD"/>
    <w:rsid w:val="006C23BC"/>
    <w:rsid w:val="006C2798"/>
    <w:rsid w:val="006C2FE1"/>
    <w:rsid w:val="006C339E"/>
    <w:rsid w:val="006C4134"/>
    <w:rsid w:val="006C429E"/>
    <w:rsid w:val="006C4A35"/>
    <w:rsid w:val="006C562B"/>
    <w:rsid w:val="006C5BE8"/>
    <w:rsid w:val="006C5C34"/>
    <w:rsid w:val="006C6015"/>
    <w:rsid w:val="006C61E0"/>
    <w:rsid w:val="006C6545"/>
    <w:rsid w:val="006C6A08"/>
    <w:rsid w:val="006C6E3F"/>
    <w:rsid w:val="006C7036"/>
    <w:rsid w:val="006C71AB"/>
    <w:rsid w:val="006C7351"/>
    <w:rsid w:val="006C77AB"/>
    <w:rsid w:val="006D19F3"/>
    <w:rsid w:val="006D1B0F"/>
    <w:rsid w:val="006D1FFF"/>
    <w:rsid w:val="006D20E7"/>
    <w:rsid w:val="006D2212"/>
    <w:rsid w:val="006D267A"/>
    <w:rsid w:val="006D2A3C"/>
    <w:rsid w:val="006D335B"/>
    <w:rsid w:val="006D3389"/>
    <w:rsid w:val="006D38D2"/>
    <w:rsid w:val="006D3C34"/>
    <w:rsid w:val="006D3F00"/>
    <w:rsid w:val="006D4218"/>
    <w:rsid w:val="006D5525"/>
    <w:rsid w:val="006D5540"/>
    <w:rsid w:val="006D5C4A"/>
    <w:rsid w:val="006D5F3A"/>
    <w:rsid w:val="006D5F99"/>
    <w:rsid w:val="006D6012"/>
    <w:rsid w:val="006D61BB"/>
    <w:rsid w:val="006D6CCA"/>
    <w:rsid w:val="006E00D3"/>
    <w:rsid w:val="006E09A8"/>
    <w:rsid w:val="006E09D9"/>
    <w:rsid w:val="006E0DF3"/>
    <w:rsid w:val="006E0E90"/>
    <w:rsid w:val="006E123D"/>
    <w:rsid w:val="006E1279"/>
    <w:rsid w:val="006E14A6"/>
    <w:rsid w:val="006E16AD"/>
    <w:rsid w:val="006E1B30"/>
    <w:rsid w:val="006E1F24"/>
    <w:rsid w:val="006E217C"/>
    <w:rsid w:val="006E21F5"/>
    <w:rsid w:val="006E2243"/>
    <w:rsid w:val="006E288D"/>
    <w:rsid w:val="006E2951"/>
    <w:rsid w:val="006E2C3A"/>
    <w:rsid w:val="006E3E72"/>
    <w:rsid w:val="006E42C3"/>
    <w:rsid w:val="006E4341"/>
    <w:rsid w:val="006E4F6A"/>
    <w:rsid w:val="006E551D"/>
    <w:rsid w:val="006E595F"/>
    <w:rsid w:val="006E631E"/>
    <w:rsid w:val="006E63F8"/>
    <w:rsid w:val="006E6510"/>
    <w:rsid w:val="006E6742"/>
    <w:rsid w:val="006E6CA1"/>
    <w:rsid w:val="006E782F"/>
    <w:rsid w:val="006E7BB3"/>
    <w:rsid w:val="006F175D"/>
    <w:rsid w:val="006F1D6C"/>
    <w:rsid w:val="006F1E5C"/>
    <w:rsid w:val="006F2017"/>
    <w:rsid w:val="006F2193"/>
    <w:rsid w:val="006F21A5"/>
    <w:rsid w:val="006F2390"/>
    <w:rsid w:val="006F23A7"/>
    <w:rsid w:val="006F2715"/>
    <w:rsid w:val="006F2851"/>
    <w:rsid w:val="006F2897"/>
    <w:rsid w:val="006F30D9"/>
    <w:rsid w:val="006F3738"/>
    <w:rsid w:val="006F3744"/>
    <w:rsid w:val="006F3827"/>
    <w:rsid w:val="006F3835"/>
    <w:rsid w:val="006F3EF1"/>
    <w:rsid w:val="006F4185"/>
    <w:rsid w:val="006F42F5"/>
    <w:rsid w:val="006F44A6"/>
    <w:rsid w:val="006F47BB"/>
    <w:rsid w:val="006F49F2"/>
    <w:rsid w:val="006F4EF6"/>
    <w:rsid w:val="006F559D"/>
    <w:rsid w:val="006F5BE3"/>
    <w:rsid w:val="006F5EE3"/>
    <w:rsid w:val="006F5FDA"/>
    <w:rsid w:val="006F610B"/>
    <w:rsid w:val="006F6ABF"/>
    <w:rsid w:val="006F7966"/>
    <w:rsid w:val="006F7CAF"/>
    <w:rsid w:val="00700428"/>
    <w:rsid w:val="00700461"/>
    <w:rsid w:val="007008D2"/>
    <w:rsid w:val="00700A36"/>
    <w:rsid w:val="00700C9B"/>
    <w:rsid w:val="00700E40"/>
    <w:rsid w:val="00700F46"/>
    <w:rsid w:val="00701B00"/>
    <w:rsid w:val="00702A65"/>
    <w:rsid w:val="0070325B"/>
    <w:rsid w:val="007033B2"/>
    <w:rsid w:val="00703520"/>
    <w:rsid w:val="00703755"/>
    <w:rsid w:val="00703BF1"/>
    <w:rsid w:val="00703F7A"/>
    <w:rsid w:val="00704213"/>
    <w:rsid w:val="00705096"/>
    <w:rsid w:val="0070520D"/>
    <w:rsid w:val="007053B6"/>
    <w:rsid w:val="007054EF"/>
    <w:rsid w:val="00705885"/>
    <w:rsid w:val="00705A53"/>
    <w:rsid w:val="007061DF"/>
    <w:rsid w:val="007063B3"/>
    <w:rsid w:val="00706410"/>
    <w:rsid w:val="007067A8"/>
    <w:rsid w:val="0070699E"/>
    <w:rsid w:val="00707055"/>
    <w:rsid w:val="00707350"/>
    <w:rsid w:val="00707580"/>
    <w:rsid w:val="00707BBB"/>
    <w:rsid w:val="00707DA8"/>
    <w:rsid w:val="00710774"/>
    <w:rsid w:val="00711123"/>
    <w:rsid w:val="00711B1A"/>
    <w:rsid w:val="00711CFC"/>
    <w:rsid w:val="00711DE1"/>
    <w:rsid w:val="00712305"/>
    <w:rsid w:val="0071240D"/>
    <w:rsid w:val="00712A24"/>
    <w:rsid w:val="00712A4A"/>
    <w:rsid w:val="00712C03"/>
    <w:rsid w:val="00713422"/>
    <w:rsid w:val="007145D6"/>
    <w:rsid w:val="00714897"/>
    <w:rsid w:val="00714A06"/>
    <w:rsid w:val="0071512F"/>
    <w:rsid w:val="00715295"/>
    <w:rsid w:val="007152AD"/>
    <w:rsid w:val="00716121"/>
    <w:rsid w:val="0071713F"/>
    <w:rsid w:val="007172AD"/>
    <w:rsid w:val="00717366"/>
    <w:rsid w:val="0071768F"/>
    <w:rsid w:val="00717758"/>
    <w:rsid w:val="00717A91"/>
    <w:rsid w:val="007216FC"/>
    <w:rsid w:val="0072175E"/>
    <w:rsid w:val="0072199B"/>
    <w:rsid w:val="007219C6"/>
    <w:rsid w:val="00721F00"/>
    <w:rsid w:val="00722501"/>
    <w:rsid w:val="0072302D"/>
    <w:rsid w:val="007234D5"/>
    <w:rsid w:val="00723F69"/>
    <w:rsid w:val="00724068"/>
    <w:rsid w:val="007241B4"/>
    <w:rsid w:val="00724E97"/>
    <w:rsid w:val="0072578B"/>
    <w:rsid w:val="00725ACB"/>
    <w:rsid w:val="00725D1C"/>
    <w:rsid w:val="00727039"/>
    <w:rsid w:val="00727110"/>
    <w:rsid w:val="00727448"/>
    <w:rsid w:val="0072788D"/>
    <w:rsid w:val="0073094A"/>
    <w:rsid w:val="00730EAB"/>
    <w:rsid w:val="0073102B"/>
    <w:rsid w:val="00731243"/>
    <w:rsid w:val="0073199F"/>
    <w:rsid w:val="00732619"/>
    <w:rsid w:val="00732F4D"/>
    <w:rsid w:val="0073344C"/>
    <w:rsid w:val="0073398F"/>
    <w:rsid w:val="00733B96"/>
    <w:rsid w:val="007345C8"/>
    <w:rsid w:val="00735145"/>
    <w:rsid w:val="00735235"/>
    <w:rsid w:val="00735824"/>
    <w:rsid w:val="0073672C"/>
    <w:rsid w:val="007371B5"/>
    <w:rsid w:val="00737512"/>
    <w:rsid w:val="0074035E"/>
    <w:rsid w:val="007404F7"/>
    <w:rsid w:val="007407E8"/>
    <w:rsid w:val="00740AA0"/>
    <w:rsid w:val="00740CDC"/>
    <w:rsid w:val="00740E1F"/>
    <w:rsid w:val="0074159B"/>
    <w:rsid w:val="007416D3"/>
    <w:rsid w:val="00742218"/>
    <w:rsid w:val="00742492"/>
    <w:rsid w:val="00742B8A"/>
    <w:rsid w:val="00742EF3"/>
    <w:rsid w:val="00742FCB"/>
    <w:rsid w:val="00743200"/>
    <w:rsid w:val="007432B5"/>
    <w:rsid w:val="007434BF"/>
    <w:rsid w:val="00743A2B"/>
    <w:rsid w:val="00743D3C"/>
    <w:rsid w:val="00743F65"/>
    <w:rsid w:val="00744C94"/>
    <w:rsid w:val="007456C4"/>
    <w:rsid w:val="0074572C"/>
    <w:rsid w:val="007463F4"/>
    <w:rsid w:val="00746C0A"/>
    <w:rsid w:val="00746C74"/>
    <w:rsid w:val="00746E68"/>
    <w:rsid w:val="00746FB8"/>
    <w:rsid w:val="0074716C"/>
    <w:rsid w:val="007471E9"/>
    <w:rsid w:val="007471F3"/>
    <w:rsid w:val="0074727F"/>
    <w:rsid w:val="00747DD0"/>
    <w:rsid w:val="00750629"/>
    <w:rsid w:val="00750685"/>
    <w:rsid w:val="00750EF7"/>
    <w:rsid w:val="00751A7D"/>
    <w:rsid w:val="0075299B"/>
    <w:rsid w:val="00752D72"/>
    <w:rsid w:val="00753780"/>
    <w:rsid w:val="007538EA"/>
    <w:rsid w:val="00753B99"/>
    <w:rsid w:val="0075422E"/>
    <w:rsid w:val="00754432"/>
    <w:rsid w:val="00754452"/>
    <w:rsid w:val="00754BC8"/>
    <w:rsid w:val="00754DBE"/>
    <w:rsid w:val="00754ED5"/>
    <w:rsid w:val="0075543B"/>
    <w:rsid w:val="007554CB"/>
    <w:rsid w:val="00755C32"/>
    <w:rsid w:val="00755DC3"/>
    <w:rsid w:val="0075632B"/>
    <w:rsid w:val="007563D8"/>
    <w:rsid w:val="007566CA"/>
    <w:rsid w:val="007569B3"/>
    <w:rsid w:val="00756A70"/>
    <w:rsid w:val="00756F0E"/>
    <w:rsid w:val="007574C6"/>
    <w:rsid w:val="007578E3"/>
    <w:rsid w:val="007604CF"/>
    <w:rsid w:val="0076136A"/>
    <w:rsid w:val="007615E1"/>
    <w:rsid w:val="00761801"/>
    <w:rsid w:val="00761CA0"/>
    <w:rsid w:val="00761E93"/>
    <w:rsid w:val="0076263F"/>
    <w:rsid w:val="0076273A"/>
    <w:rsid w:val="00762813"/>
    <w:rsid w:val="00762D35"/>
    <w:rsid w:val="007631C0"/>
    <w:rsid w:val="00763479"/>
    <w:rsid w:val="007637F6"/>
    <w:rsid w:val="00763A60"/>
    <w:rsid w:val="00763D41"/>
    <w:rsid w:val="00764BAD"/>
    <w:rsid w:val="00765640"/>
    <w:rsid w:val="00765693"/>
    <w:rsid w:val="00765C6D"/>
    <w:rsid w:val="00766882"/>
    <w:rsid w:val="007668B8"/>
    <w:rsid w:val="00767567"/>
    <w:rsid w:val="0076777B"/>
    <w:rsid w:val="007677CE"/>
    <w:rsid w:val="00767D47"/>
    <w:rsid w:val="00767E1F"/>
    <w:rsid w:val="00767FE7"/>
    <w:rsid w:val="00770A90"/>
    <w:rsid w:val="00770CB9"/>
    <w:rsid w:val="00770D1A"/>
    <w:rsid w:val="00771151"/>
    <w:rsid w:val="0077152B"/>
    <w:rsid w:val="00771540"/>
    <w:rsid w:val="0077198F"/>
    <w:rsid w:val="007720C0"/>
    <w:rsid w:val="00772281"/>
    <w:rsid w:val="00772451"/>
    <w:rsid w:val="00773043"/>
    <w:rsid w:val="00774520"/>
    <w:rsid w:val="007745A1"/>
    <w:rsid w:val="00774978"/>
    <w:rsid w:val="00774FD8"/>
    <w:rsid w:val="007757B9"/>
    <w:rsid w:val="007758D3"/>
    <w:rsid w:val="007759AB"/>
    <w:rsid w:val="00775EEB"/>
    <w:rsid w:val="00775FBE"/>
    <w:rsid w:val="007760D8"/>
    <w:rsid w:val="007761F4"/>
    <w:rsid w:val="0077663C"/>
    <w:rsid w:val="00776C54"/>
    <w:rsid w:val="00777713"/>
    <w:rsid w:val="00777A37"/>
    <w:rsid w:val="00777AA0"/>
    <w:rsid w:val="00777CAB"/>
    <w:rsid w:val="00781139"/>
    <w:rsid w:val="00781677"/>
    <w:rsid w:val="007816F9"/>
    <w:rsid w:val="007818AE"/>
    <w:rsid w:val="00781ABA"/>
    <w:rsid w:val="0078220A"/>
    <w:rsid w:val="007822ED"/>
    <w:rsid w:val="0078263F"/>
    <w:rsid w:val="00782BCF"/>
    <w:rsid w:val="007832FB"/>
    <w:rsid w:val="007833C1"/>
    <w:rsid w:val="00783ABD"/>
    <w:rsid w:val="00783EAF"/>
    <w:rsid w:val="00784713"/>
    <w:rsid w:val="00784C26"/>
    <w:rsid w:val="00784C54"/>
    <w:rsid w:val="00784DC3"/>
    <w:rsid w:val="00784E3D"/>
    <w:rsid w:val="007850BB"/>
    <w:rsid w:val="007855DD"/>
    <w:rsid w:val="0078599A"/>
    <w:rsid w:val="00785ADF"/>
    <w:rsid w:val="00785C16"/>
    <w:rsid w:val="00785D97"/>
    <w:rsid w:val="007863FB"/>
    <w:rsid w:val="0078640C"/>
    <w:rsid w:val="007864FB"/>
    <w:rsid w:val="00786945"/>
    <w:rsid w:val="00786B02"/>
    <w:rsid w:val="0078768A"/>
    <w:rsid w:val="00787F42"/>
    <w:rsid w:val="00790125"/>
    <w:rsid w:val="0079017F"/>
    <w:rsid w:val="007901AB"/>
    <w:rsid w:val="007903F7"/>
    <w:rsid w:val="0079045A"/>
    <w:rsid w:val="0079071B"/>
    <w:rsid w:val="007908D7"/>
    <w:rsid w:val="00790B69"/>
    <w:rsid w:val="00790B88"/>
    <w:rsid w:val="00790C8C"/>
    <w:rsid w:val="00791218"/>
    <w:rsid w:val="0079142E"/>
    <w:rsid w:val="00792403"/>
    <w:rsid w:val="007927F4"/>
    <w:rsid w:val="00792BC5"/>
    <w:rsid w:val="00792E20"/>
    <w:rsid w:val="00792E8E"/>
    <w:rsid w:val="00793325"/>
    <w:rsid w:val="00794042"/>
    <w:rsid w:val="007943C8"/>
    <w:rsid w:val="00794426"/>
    <w:rsid w:val="00794496"/>
    <w:rsid w:val="00794751"/>
    <w:rsid w:val="007949F3"/>
    <w:rsid w:val="00794B71"/>
    <w:rsid w:val="00794E85"/>
    <w:rsid w:val="007952C4"/>
    <w:rsid w:val="0079560E"/>
    <w:rsid w:val="00795693"/>
    <w:rsid w:val="0079582E"/>
    <w:rsid w:val="00795BBA"/>
    <w:rsid w:val="0079662D"/>
    <w:rsid w:val="00796DCB"/>
    <w:rsid w:val="00797A72"/>
    <w:rsid w:val="007A0AD8"/>
    <w:rsid w:val="007A0F9E"/>
    <w:rsid w:val="007A186C"/>
    <w:rsid w:val="007A1F3C"/>
    <w:rsid w:val="007A2145"/>
    <w:rsid w:val="007A244A"/>
    <w:rsid w:val="007A2BB9"/>
    <w:rsid w:val="007A456E"/>
    <w:rsid w:val="007A4956"/>
    <w:rsid w:val="007A4DAB"/>
    <w:rsid w:val="007A4DD9"/>
    <w:rsid w:val="007A515A"/>
    <w:rsid w:val="007A57AF"/>
    <w:rsid w:val="007A58B0"/>
    <w:rsid w:val="007A59EC"/>
    <w:rsid w:val="007A5A03"/>
    <w:rsid w:val="007A5C1A"/>
    <w:rsid w:val="007A5EE2"/>
    <w:rsid w:val="007A5FC1"/>
    <w:rsid w:val="007A635D"/>
    <w:rsid w:val="007A691E"/>
    <w:rsid w:val="007A6A44"/>
    <w:rsid w:val="007A6FFC"/>
    <w:rsid w:val="007A7071"/>
    <w:rsid w:val="007A7DE7"/>
    <w:rsid w:val="007B0318"/>
    <w:rsid w:val="007B0FFD"/>
    <w:rsid w:val="007B13EB"/>
    <w:rsid w:val="007B1558"/>
    <w:rsid w:val="007B1BC4"/>
    <w:rsid w:val="007B1C36"/>
    <w:rsid w:val="007B23DB"/>
    <w:rsid w:val="007B2622"/>
    <w:rsid w:val="007B2B5A"/>
    <w:rsid w:val="007B2C85"/>
    <w:rsid w:val="007B2F83"/>
    <w:rsid w:val="007B30E0"/>
    <w:rsid w:val="007B355C"/>
    <w:rsid w:val="007B3985"/>
    <w:rsid w:val="007B42AC"/>
    <w:rsid w:val="007B4432"/>
    <w:rsid w:val="007B4758"/>
    <w:rsid w:val="007B4BBA"/>
    <w:rsid w:val="007B4C21"/>
    <w:rsid w:val="007B4F95"/>
    <w:rsid w:val="007B4FF1"/>
    <w:rsid w:val="007B5B52"/>
    <w:rsid w:val="007B5EC5"/>
    <w:rsid w:val="007B5F07"/>
    <w:rsid w:val="007B6644"/>
    <w:rsid w:val="007B6E6F"/>
    <w:rsid w:val="007B701E"/>
    <w:rsid w:val="007B726D"/>
    <w:rsid w:val="007B7F41"/>
    <w:rsid w:val="007C0135"/>
    <w:rsid w:val="007C039C"/>
    <w:rsid w:val="007C04C2"/>
    <w:rsid w:val="007C09DA"/>
    <w:rsid w:val="007C0C0B"/>
    <w:rsid w:val="007C17A3"/>
    <w:rsid w:val="007C1A19"/>
    <w:rsid w:val="007C21D1"/>
    <w:rsid w:val="007C228B"/>
    <w:rsid w:val="007C269B"/>
    <w:rsid w:val="007C270F"/>
    <w:rsid w:val="007C36E4"/>
    <w:rsid w:val="007C3763"/>
    <w:rsid w:val="007C3E77"/>
    <w:rsid w:val="007C3F88"/>
    <w:rsid w:val="007C40F3"/>
    <w:rsid w:val="007C554D"/>
    <w:rsid w:val="007C574F"/>
    <w:rsid w:val="007C5975"/>
    <w:rsid w:val="007C5B39"/>
    <w:rsid w:val="007C5CEA"/>
    <w:rsid w:val="007C5FD7"/>
    <w:rsid w:val="007C6167"/>
    <w:rsid w:val="007C685E"/>
    <w:rsid w:val="007C6C27"/>
    <w:rsid w:val="007C6D08"/>
    <w:rsid w:val="007C6DC8"/>
    <w:rsid w:val="007C74FB"/>
    <w:rsid w:val="007C76A8"/>
    <w:rsid w:val="007C7828"/>
    <w:rsid w:val="007C7883"/>
    <w:rsid w:val="007C7D83"/>
    <w:rsid w:val="007D04E3"/>
    <w:rsid w:val="007D04E5"/>
    <w:rsid w:val="007D0B60"/>
    <w:rsid w:val="007D0FCD"/>
    <w:rsid w:val="007D1FFC"/>
    <w:rsid w:val="007D20F4"/>
    <w:rsid w:val="007D22C9"/>
    <w:rsid w:val="007D2B7A"/>
    <w:rsid w:val="007D303B"/>
    <w:rsid w:val="007D32EF"/>
    <w:rsid w:val="007D37AB"/>
    <w:rsid w:val="007D3B79"/>
    <w:rsid w:val="007D3F65"/>
    <w:rsid w:val="007D4319"/>
    <w:rsid w:val="007D44E5"/>
    <w:rsid w:val="007D45B0"/>
    <w:rsid w:val="007D4626"/>
    <w:rsid w:val="007D4B6E"/>
    <w:rsid w:val="007D4D50"/>
    <w:rsid w:val="007D4E8B"/>
    <w:rsid w:val="007D5408"/>
    <w:rsid w:val="007D5556"/>
    <w:rsid w:val="007D56CF"/>
    <w:rsid w:val="007D571C"/>
    <w:rsid w:val="007D5B42"/>
    <w:rsid w:val="007D5B79"/>
    <w:rsid w:val="007D5D0D"/>
    <w:rsid w:val="007D6476"/>
    <w:rsid w:val="007D6577"/>
    <w:rsid w:val="007D68E3"/>
    <w:rsid w:val="007D6972"/>
    <w:rsid w:val="007D6B9D"/>
    <w:rsid w:val="007D6BCF"/>
    <w:rsid w:val="007D70E7"/>
    <w:rsid w:val="007D72DF"/>
    <w:rsid w:val="007D782C"/>
    <w:rsid w:val="007D7949"/>
    <w:rsid w:val="007E0A02"/>
    <w:rsid w:val="007E0E35"/>
    <w:rsid w:val="007E0E3F"/>
    <w:rsid w:val="007E1CD4"/>
    <w:rsid w:val="007E1FFD"/>
    <w:rsid w:val="007E2111"/>
    <w:rsid w:val="007E2222"/>
    <w:rsid w:val="007E2784"/>
    <w:rsid w:val="007E2938"/>
    <w:rsid w:val="007E2FDC"/>
    <w:rsid w:val="007E300D"/>
    <w:rsid w:val="007E38A2"/>
    <w:rsid w:val="007E3CA7"/>
    <w:rsid w:val="007E40A7"/>
    <w:rsid w:val="007E41E3"/>
    <w:rsid w:val="007E42D0"/>
    <w:rsid w:val="007E47E1"/>
    <w:rsid w:val="007E4C8A"/>
    <w:rsid w:val="007E4D0F"/>
    <w:rsid w:val="007E5590"/>
    <w:rsid w:val="007E5A8E"/>
    <w:rsid w:val="007E683A"/>
    <w:rsid w:val="007E6BF0"/>
    <w:rsid w:val="007E6C08"/>
    <w:rsid w:val="007E6DCF"/>
    <w:rsid w:val="007E736F"/>
    <w:rsid w:val="007E7513"/>
    <w:rsid w:val="007F0404"/>
    <w:rsid w:val="007F0622"/>
    <w:rsid w:val="007F1CCA"/>
    <w:rsid w:val="007F1F95"/>
    <w:rsid w:val="007F2021"/>
    <w:rsid w:val="007F2A49"/>
    <w:rsid w:val="007F3B15"/>
    <w:rsid w:val="007F3D89"/>
    <w:rsid w:val="007F4157"/>
    <w:rsid w:val="007F4A1F"/>
    <w:rsid w:val="007F4A58"/>
    <w:rsid w:val="007F55DF"/>
    <w:rsid w:val="007F56C5"/>
    <w:rsid w:val="007F5BB9"/>
    <w:rsid w:val="007F5F2D"/>
    <w:rsid w:val="007F6005"/>
    <w:rsid w:val="007F66F1"/>
    <w:rsid w:val="007F69E4"/>
    <w:rsid w:val="007F6BAC"/>
    <w:rsid w:val="007F6EEA"/>
    <w:rsid w:val="007F720B"/>
    <w:rsid w:val="007F72B4"/>
    <w:rsid w:val="007F7F41"/>
    <w:rsid w:val="0080059C"/>
    <w:rsid w:val="008007A4"/>
    <w:rsid w:val="00800E9F"/>
    <w:rsid w:val="008016C4"/>
    <w:rsid w:val="00801CF1"/>
    <w:rsid w:val="00801FE7"/>
    <w:rsid w:val="00802053"/>
    <w:rsid w:val="00802322"/>
    <w:rsid w:val="008023C5"/>
    <w:rsid w:val="00802623"/>
    <w:rsid w:val="008027C9"/>
    <w:rsid w:val="00802C50"/>
    <w:rsid w:val="00803001"/>
    <w:rsid w:val="00803188"/>
    <w:rsid w:val="0080320A"/>
    <w:rsid w:val="00803492"/>
    <w:rsid w:val="00803885"/>
    <w:rsid w:val="00803896"/>
    <w:rsid w:val="00804362"/>
    <w:rsid w:val="008044AA"/>
    <w:rsid w:val="00804524"/>
    <w:rsid w:val="00804803"/>
    <w:rsid w:val="008054EF"/>
    <w:rsid w:val="008059FE"/>
    <w:rsid w:val="008064A6"/>
    <w:rsid w:val="0080716F"/>
    <w:rsid w:val="008071B7"/>
    <w:rsid w:val="008102CA"/>
    <w:rsid w:val="008103A6"/>
    <w:rsid w:val="008103E1"/>
    <w:rsid w:val="00811418"/>
    <w:rsid w:val="00811E72"/>
    <w:rsid w:val="00812384"/>
    <w:rsid w:val="00812957"/>
    <w:rsid w:val="00812AC1"/>
    <w:rsid w:val="00813034"/>
    <w:rsid w:val="0081365F"/>
    <w:rsid w:val="00813698"/>
    <w:rsid w:val="00813940"/>
    <w:rsid w:val="008139F1"/>
    <w:rsid w:val="0081492B"/>
    <w:rsid w:val="00814F2B"/>
    <w:rsid w:val="0081536B"/>
    <w:rsid w:val="00815473"/>
    <w:rsid w:val="00815647"/>
    <w:rsid w:val="00815B90"/>
    <w:rsid w:val="00815D8D"/>
    <w:rsid w:val="008162B5"/>
    <w:rsid w:val="008162C0"/>
    <w:rsid w:val="00817F34"/>
    <w:rsid w:val="008203B5"/>
    <w:rsid w:val="00820596"/>
    <w:rsid w:val="0082063F"/>
    <w:rsid w:val="00820E24"/>
    <w:rsid w:val="00820F44"/>
    <w:rsid w:val="008211C6"/>
    <w:rsid w:val="0082154F"/>
    <w:rsid w:val="00821A71"/>
    <w:rsid w:val="008220EA"/>
    <w:rsid w:val="008221FD"/>
    <w:rsid w:val="00822451"/>
    <w:rsid w:val="00822AF5"/>
    <w:rsid w:val="008236C0"/>
    <w:rsid w:val="008239D4"/>
    <w:rsid w:val="00823FF4"/>
    <w:rsid w:val="008246DD"/>
    <w:rsid w:val="008249DD"/>
    <w:rsid w:val="00825481"/>
    <w:rsid w:val="00825C9B"/>
    <w:rsid w:val="00825D2B"/>
    <w:rsid w:val="00825E91"/>
    <w:rsid w:val="00826E9C"/>
    <w:rsid w:val="0082765D"/>
    <w:rsid w:val="00831781"/>
    <w:rsid w:val="008318D1"/>
    <w:rsid w:val="00831CD7"/>
    <w:rsid w:val="00831D2B"/>
    <w:rsid w:val="00832EBC"/>
    <w:rsid w:val="00832F15"/>
    <w:rsid w:val="00833282"/>
    <w:rsid w:val="00834014"/>
    <w:rsid w:val="0083414D"/>
    <w:rsid w:val="00834242"/>
    <w:rsid w:val="008344BF"/>
    <w:rsid w:val="008351C4"/>
    <w:rsid w:val="00835221"/>
    <w:rsid w:val="008354DF"/>
    <w:rsid w:val="008357FB"/>
    <w:rsid w:val="008363EF"/>
    <w:rsid w:val="008365A8"/>
    <w:rsid w:val="0083686B"/>
    <w:rsid w:val="0083709A"/>
    <w:rsid w:val="00837187"/>
    <w:rsid w:val="0083739F"/>
    <w:rsid w:val="008376D9"/>
    <w:rsid w:val="008376E6"/>
    <w:rsid w:val="0083788F"/>
    <w:rsid w:val="008402DA"/>
    <w:rsid w:val="00840768"/>
    <w:rsid w:val="00841693"/>
    <w:rsid w:val="00841BF4"/>
    <w:rsid w:val="00841EF7"/>
    <w:rsid w:val="00842B48"/>
    <w:rsid w:val="00842C07"/>
    <w:rsid w:val="00842C2F"/>
    <w:rsid w:val="00842D01"/>
    <w:rsid w:val="00842DD4"/>
    <w:rsid w:val="008430A8"/>
    <w:rsid w:val="00843295"/>
    <w:rsid w:val="0084361E"/>
    <w:rsid w:val="008439A6"/>
    <w:rsid w:val="00843AFE"/>
    <w:rsid w:val="00844539"/>
    <w:rsid w:val="0084532D"/>
    <w:rsid w:val="0084544E"/>
    <w:rsid w:val="00845CB2"/>
    <w:rsid w:val="00845EAF"/>
    <w:rsid w:val="00847060"/>
    <w:rsid w:val="00850054"/>
    <w:rsid w:val="00850A0B"/>
    <w:rsid w:val="00850AE2"/>
    <w:rsid w:val="00850BC7"/>
    <w:rsid w:val="00851910"/>
    <w:rsid w:val="00851BEF"/>
    <w:rsid w:val="008524E0"/>
    <w:rsid w:val="00852580"/>
    <w:rsid w:val="00853322"/>
    <w:rsid w:val="008534B8"/>
    <w:rsid w:val="00853DC9"/>
    <w:rsid w:val="008549A0"/>
    <w:rsid w:val="00854AF3"/>
    <w:rsid w:val="00854C6B"/>
    <w:rsid w:val="00855D3F"/>
    <w:rsid w:val="0085605E"/>
    <w:rsid w:val="00856073"/>
    <w:rsid w:val="008576C5"/>
    <w:rsid w:val="00857F14"/>
    <w:rsid w:val="0086094D"/>
    <w:rsid w:val="00862219"/>
    <w:rsid w:val="0086241E"/>
    <w:rsid w:val="008628F7"/>
    <w:rsid w:val="00862DCE"/>
    <w:rsid w:val="00863B48"/>
    <w:rsid w:val="00863E70"/>
    <w:rsid w:val="00863ED5"/>
    <w:rsid w:val="00864114"/>
    <w:rsid w:val="00864147"/>
    <w:rsid w:val="00864178"/>
    <w:rsid w:val="008643EE"/>
    <w:rsid w:val="00864551"/>
    <w:rsid w:val="008647C6"/>
    <w:rsid w:val="00864918"/>
    <w:rsid w:val="008655C6"/>
    <w:rsid w:val="00865870"/>
    <w:rsid w:val="00865E60"/>
    <w:rsid w:val="00865F26"/>
    <w:rsid w:val="0086600A"/>
    <w:rsid w:val="0086602C"/>
    <w:rsid w:val="0086605C"/>
    <w:rsid w:val="008666B0"/>
    <w:rsid w:val="00866880"/>
    <w:rsid w:val="008670A1"/>
    <w:rsid w:val="008670F5"/>
    <w:rsid w:val="00867303"/>
    <w:rsid w:val="008673F4"/>
    <w:rsid w:val="00867D6E"/>
    <w:rsid w:val="008703E8"/>
    <w:rsid w:val="008706FA"/>
    <w:rsid w:val="00870BF2"/>
    <w:rsid w:val="00870C48"/>
    <w:rsid w:val="0087156D"/>
    <w:rsid w:val="00871852"/>
    <w:rsid w:val="00871D3C"/>
    <w:rsid w:val="00872C0D"/>
    <w:rsid w:val="00872D9E"/>
    <w:rsid w:val="0087344F"/>
    <w:rsid w:val="00873A93"/>
    <w:rsid w:val="008747DD"/>
    <w:rsid w:val="008748B3"/>
    <w:rsid w:val="00874E7F"/>
    <w:rsid w:val="00874FFF"/>
    <w:rsid w:val="008751C2"/>
    <w:rsid w:val="0087580B"/>
    <w:rsid w:val="0087580E"/>
    <w:rsid w:val="00875932"/>
    <w:rsid w:val="00875937"/>
    <w:rsid w:val="00875BEC"/>
    <w:rsid w:val="0087656C"/>
    <w:rsid w:val="00876849"/>
    <w:rsid w:val="00876E86"/>
    <w:rsid w:val="00876FCE"/>
    <w:rsid w:val="00877156"/>
    <w:rsid w:val="008773FD"/>
    <w:rsid w:val="00877546"/>
    <w:rsid w:val="00877EE8"/>
    <w:rsid w:val="008802CB"/>
    <w:rsid w:val="008807CD"/>
    <w:rsid w:val="00880E49"/>
    <w:rsid w:val="00880E96"/>
    <w:rsid w:val="00881C64"/>
    <w:rsid w:val="00881E29"/>
    <w:rsid w:val="00881F9A"/>
    <w:rsid w:val="00882828"/>
    <w:rsid w:val="00882C35"/>
    <w:rsid w:val="00882E17"/>
    <w:rsid w:val="00883DE4"/>
    <w:rsid w:val="00883E45"/>
    <w:rsid w:val="00884359"/>
    <w:rsid w:val="008845A6"/>
    <w:rsid w:val="00884EFC"/>
    <w:rsid w:val="00885157"/>
    <w:rsid w:val="0088536B"/>
    <w:rsid w:val="008854A1"/>
    <w:rsid w:val="008855F8"/>
    <w:rsid w:val="00886941"/>
    <w:rsid w:val="008869EA"/>
    <w:rsid w:val="00886AD2"/>
    <w:rsid w:val="00887406"/>
    <w:rsid w:val="00887D90"/>
    <w:rsid w:val="0089090C"/>
    <w:rsid w:val="008909EA"/>
    <w:rsid w:val="00891343"/>
    <w:rsid w:val="0089153A"/>
    <w:rsid w:val="008919F6"/>
    <w:rsid w:val="00891D26"/>
    <w:rsid w:val="00891F0D"/>
    <w:rsid w:val="00892121"/>
    <w:rsid w:val="00892169"/>
    <w:rsid w:val="008923E4"/>
    <w:rsid w:val="0089243E"/>
    <w:rsid w:val="008924FF"/>
    <w:rsid w:val="00892840"/>
    <w:rsid w:val="00892984"/>
    <w:rsid w:val="00892F8E"/>
    <w:rsid w:val="0089394B"/>
    <w:rsid w:val="00893C22"/>
    <w:rsid w:val="00893D23"/>
    <w:rsid w:val="00893E6F"/>
    <w:rsid w:val="00893F6D"/>
    <w:rsid w:val="008948BB"/>
    <w:rsid w:val="00895869"/>
    <w:rsid w:val="00895B81"/>
    <w:rsid w:val="008964B7"/>
    <w:rsid w:val="008964F0"/>
    <w:rsid w:val="0089759F"/>
    <w:rsid w:val="00897BE8"/>
    <w:rsid w:val="00897E02"/>
    <w:rsid w:val="008A0035"/>
    <w:rsid w:val="008A042A"/>
    <w:rsid w:val="008A071F"/>
    <w:rsid w:val="008A08D7"/>
    <w:rsid w:val="008A0C51"/>
    <w:rsid w:val="008A0F9A"/>
    <w:rsid w:val="008A0FD5"/>
    <w:rsid w:val="008A1218"/>
    <w:rsid w:val="008A131C"/>
    <w:rsid w:val="008A17C3"/>
    <w:rsid w:val="008A1AA9"/>
    <w:rsid w:val="008A2387"/>
    <w:rsid w:val="008A25C0"/>
    <w:rsid w:val="008A2D4B"/>
    <w:rsid w:val="008A2E9B"/>
    <w:rsid w:val="008A33AE"/>
    <w:rsid w:val="008A35B0"/>
    <w:rsid w:val="008A380E"/>
    <w:rsid w:val="008A384B"/>
    <w:rsid w:val="008A494A"/>
    <w:rsid w:val="008A5176"/>
    <w:rsid w:val="008A59F9"/>
    <w:rsid w:val="008A5AB8"/>
    <w:rsid w:val="008A5D1C"/>
    <w:rsid w:val="008A6164"/>
    <w:rsid w:val="008A6191"/>
    <w:rsid w:val="008A65A5"/>
    <w:rsid w:val="008A67E7"/>
    <w:rsid w:val="008A6FAD"/>
    <w:rsid w:val="008A7192"/>
    <w:rsid w:val="008A7665"/>
    <w:rsid w:val="008A79A1"/>
    <w:rsid w:val="008A7C55"/>
    <w:rsid w:val="008A7C8E"/>
    <w:rsid w:val="008A7E90"/>
    <w:rsid w:val="008B0423"/>
    <w:rsid w:val="008B0E1A"/>
    <w:rsid w:val="008B0EAE"/>
    <w:rsid w:val="008B110E"/>
    <w:rsid w:val="008B11D1"/>
    <w:rsid w:val="008B179D"/>
    <w:rsid w:val="008B2805"/>
    <w:rsid w:val="008B2856"/>
    <w:rsid w:val="008B3180"/>
    <w:rsid w:val="008B3534"/>
    <w:rsid w:val="008B3DFE"/>
    <w:rsid w:val="008B436C"/>
    <w:rsid w:val="008B4CF6"/>
    <w:rsid w:val="008B5005"/>
    <w:rsid w:val="008B5181"/>
    <w:rsid w:val="008B540A"/>
    <w:rsid w:val="008B54F8"/>
    <w:rsid w:val="008B63CB"/>
    <w:rsid w:val="008B67F2"/>
    <w:rsid w:val="008B68A3"/>
    <w:rsid w:val="008C0CBB"/>
    <w:rsid w:val="008C0EEA"/>
    <w:rsid w:val="008C1707"/>
    <w:rsid w:val="008C21D3"/>
    <w:rsid w:val="008C2240"/>
    <w:rsid w:val="008C229D"/>
    <w:rsid w:val="008C2766"/>
    <w:rsid w:val="008C2AE0"/>
    <w:rsid w:val="008C304C"/>
    <w:rsid w:val="008C33C8"/>
    <w:rsid w:val="008C3CFE"/>
    <w:rsid w:val="008C4081"/>
    <w:rsid w:val="008C42C4"/>
    <w:rsid w:val="008C4433"/>
    <w:rsid w:val="008C446E"/>
    <w:rsid w:val="008C4F48"/>
    <w:rsid w:val="008C59AE"/>
    <w:rsid w:val="008C5D6E"/>
    <w:rsid w:val="008C5DF3"/>
    <w:rsid w:val="008C6680"/>
    <w:rsid w:val="008C6FF4"/>
    <w:rsid w:val="008C728F"/>
    <w:rsid w:val="008C7362"/>
    <w:rsid w:val="008C7E09"/>
    <w:rsid w:val="008D0616"/>
    <w:rsid w:val="008D0945"/>
    <w:rsid w:val="008D1256"/>
    <w:rsid w:val="008D1288"/>
    <w:rsid w:val="008D12C5"/>
    <w:rsid w:val="008D14BC"/>
    <w:rsid w:val="008D1965"/>
    <w:rsid w:val="008D1E74"/>
    <w:rsid w:val="008D20F6"/>
    <w:rsid w:val="008D20F8"/>
    <w:rsid w:val="008D2106"/>
    <w:rsid w:val="008D30B7"/>
    <w:rsid w:val="008D346A"/>
    <w:rsid w:val="008D439E"/>
    <w:rsid w:val="008D4459"/>
    <w:rsid w:val="008D44A0"/>
    <w:rsid w:val="008D4B8A"/>
    <w:rsid w:val="008D4D2A"/>
    <w:rsid w:val="008D4D38"/>
    <w:rsid w:val="008D4F08"/>
    <w:rsid w:val="008D4F57"/>
    <w:rsid w:val="008D548E"/>
    <w:rsid w:val="008D5B0E"/>
    <w:rsid w:val="008D63FB"/>
    <w:rsid w:val="008D669E"/>
    <w:rsid w:val="008D6730"/>
    <w:rsid w:val="008D679A"/>
    <w:rsid w:val="008D7449"/>
    <w:rsid w:val="008D78AC"/>
    <w:rsid w:val="008D7A44"/>
    <w:rsid w:val="008D7B43"/>
    <w:rsid w:val="008E0780"/>
    <w:rsid w:val="008E07C0"/>
    <w:rsid w:val="008E0CBC"/>
    <w:rsid w:val="008E13AB"/>
    <w:rsid w:val="008E1BE8"/>
    <w:rsid w:val="008E1D96"/>
    <w:rsid w:val="008E2176"/>
    <w:rsid w:val="008E2395"/>
    <w:rsid w:val="008E3463"/>
    <w:rsid w:val="008E34D2"/>
    <w:rsid w:val="008E36B0"/>
    <w:rsid w:val="008E4A53"/>
    <w:rsid w:val="008E4C14"/>
    <w:rsid w:val="008E4F71"/>
    <w:rsid w:val="008E541D"/>
    <w:rsid w:val="008E5530"/>
    <w:rsid w:val="008E55A4"/>
    <w:rsid w:val="008E56DA"/>
    <w:rsid w:val="008E5DDD"/>
    <w:rsid w:val="008E7710"/>
    <w:rsid w:val="008E7AAE"/>
    <w:rsid w:val="008E7DD8"/>
    <w:rsid w:val="008E7E9E"/>
    <w:rsid w:val="008F0265"/>
    <w:rsid w:val="008F0401"/>
    <w:rsid w:val="008F0497"/>
    <w:rsid w:val="008F04FD"/>
    <w:rsid w:val="008F0555"/>
    <w:rsid w:val="008F0597"/>
    <w:rsid w:val="008F0712"/>
    <w:rsid w:val="008F0754"/>
    <w:rsid w:val="008F0BD0"/>
    <w:rsid w:val="008F10F4"/>
    <w:rsid w:val="008F11AF"/>
    <w:rsid w:val="008F133A"/>
    <w:rsid w:val="008F1393"/>
    <w:rsid w:val="008F256B"/>
    <w:rsid w:val="008F2782"/>
    <w:rsid w:val="008F3FF6"/>
    <w:rsid w:val="008F407B"/>
    <w:rsid w:val="008F483A"/>
    <w:rsid w:val="008F4C80"/>
    <w:rsid w:val="008F5A78"/>
    <w:rsid w:val="008F5B57"/>
    <w:rsid w:val="008F5C11"/>
    <w:rsid w:val="008F5E33"/>
    <w:rsid w:val="008F5EDE"/>
    <w:rsid w:val="008F6540"/>
    <w:rsid w:val="008F692A"/>
    <w:rsid w:val="008F6C8A"/>
    <w:rsid w:val="008F6FD0"/>
    <w:rsid w:val="008F77F3"/>
    <w:rsid w:val="008F784D"/>
    <w:rsid w:val="008F7B01"/>
    <w:rsid w:val="009001B3"/>
    <w:rsid w:val="00900380"/>
    <w:rsid w:val="00900475"/>
    <w:rsid w:val="009009BA"/>
    <w:rsid w:val="00900CA4"/>
    <w:rsid w:val="0090149D"/>
    <w:rsid w:val="0090153D"/>
    <w:rsid w:val="009017BD"/>
    <w:rsid w:val="00901ED1"/>
    <w:rsid w:val="00901F21"/>
    <w:rsid w:val="009023D7"/>
    <w:rsid w:val="0090310B"/>
    <w:rsid w:val="0090370B"/>
    <w:rsid w:val="00903BEB"/>
    <w:rsid w:val="00903E5C"/>
    <w:rsid w:val="009041C1"/>
    <w:rsid w:val="00904316"/>
    <w:rsid w:val="00904670"/>
    <w:rsid w:val="009049C0"/>
    <w:rsid w:val="00904E58"/>
    <w:rsid w:val="009050B2"/>
    <w:rsid w:val="00905735"/>
    <w:rsid w:val="00905F49"/>
    <w:rsid w:val="00907092"/>
    <w:rsid w:val="00907395"/>
    <w:rsid w:val="00907413"/>
    <w:rsid w:val="0090791C"/>
    <w:rsid w:val="009079D2"/>
    <w:rsid w:val="00907AA6"/>
    <w:rsid w:val="00907B1A"/>
    <w:rsid w:val="00907B22"/>
    <w:rsid w:val="009102C2"/>
    <w:rsid w:val="0091084A"/>
    <w:rsid w:val="00910BB6"/>
    <w:rsid w:val="009111E0"/>
    <w:rsid w:val="00911444"/>
    <w:rsid w:val="009114E5"/>
    <w:rsid w:val="009119CA"/>
    <w:rsid w:val="00911C5C"/>
    <w:rsid w:val="00911F17"/>
    <w:rsid w:val="009124DA"/>
    <w:rsid w:val="009125E1"/>
    <w:rsid w:val="0091278A"/>
    <w:rsid w:val="00912B4A"/>
    <w:rsid w:val="00912CD4"/>
    <w:rsid w:val="00913048"/>
    <w:rsid w:val="00913AC3"/>
    <w:rsid w:val="00914036"/>
    <w:rsid w:val="009145B4"/>
    <w:rsid w:val="0091495E"/>
    <w:rsid w:val="00914C1C"/>
    <w:rsid w:val="0091572D"/>
    <w:rsid w:val="00915787"/>
    <w:rsid w:val="00916382"/>
    <w:rsid w:val="0091648B"/>
    <w:rsid w:val="0091665F"/>
    <w:rsid w:val="00916C83"/>
    <w:rsid w:val="00916E0C"/>
    <w:rsid w:val="00916E30"/>
    <w:rsid w:val="00917BCD"/>
    <w:rsid w:val="009203D3"/>
    <w:rsid w:val="009204DB"/>
    <w:rsid w:val="009206E5"/>
    <w:rsid w:val="00920ABE"/>
    <w:rsid w:val="00921787"/>
    <w:rsid w:val="00921B7A"/>
    <w:rsid w:val="00921DA9"/>
    <w:rsid w:val="00921E80"/>
    <w:rsid w:val="0092210B"/>
    <w:rsid w:val="0092237C"/>
    <w:rsid w:val="009223B4"/>
    <w:rsid w:val="00922CA0"/>
    <w:rsid w:val="0092343C"/>
    <w:rsid w:val="00923886"/>
    <w:rsid w:val="0092389E"/>
    <w:rsid w:val="00924179"/>
    <w:rsid w:val="0092551A"/>
    <w:rsid w:val="00926F23"/>
    <w:rsid w:val="00927080"/>
    <w:rsid w:val="00927560"/>
    <w:rsid w:val="009275D3"/>
    <w:rsid w:val="00930763"/>
    <w:rsid w:val="00930795"/>
    <w:rsid w:val="00930E70"/>
    <w:rsid w:val="0093187A"/>
    <w:rsid w:val="009318E0"/>
    <w:rsid w:val="00931BF9"/>
    <w:rsid w:val="00931DEB"/>
    <w:rsid w:val="00931F59"/>
    <w:rsid w:val="00932232"/>
    <w:rsid w:val="0093232D"/>
    <w:rsid w:val="00932BD9"/>
    <w:rsid w:val="00932CB9"/>
    <w:rsid w:val="00932EF8"/>
    <w:rsid w:val="00933535"/>
    <w:rsid w:val="0093388E"/>
    <w:rsid w:val="00933ABC"/>
    <w:rsid w:val="00933BC0"/>
    <w:rsid w:val="00934689"/>
    <w:rsid w:val="009353B8"/>
    <w:rsid w:val="00935634"/>
    <w:rsid w:val="00935F4E"/>
    <w:rsid w:val="009363A0"/>
    <w:rsid w:val="009366EB"/>
    <w:rsid w:val="00936746"/>
    <w:rsid w:val="00936D0F"/>
    <w:rsid w:val="00936D70"/>
    <w:rsid w:val="00937088"/>
    <w:rsid w:val="009370D8"/>
    <w:rsid w:val="00937740"/>
    <w:rsid w:val="00937CFB"/>
    <w:rsid w:val="00940850"/>
    <w:rsid w:val="00940ABF"/>
    <w:rsid w:val="00940BA0"/>
    <w:rsid w:val="009411A9"/>
    <w:rsid w:val="009412FA"/>
    <w:rsid w:val="00941EB0"/>
    <w:rsid w:val="009422E9"/>
    <w:rsid w:val="009425DA"/>
    <w:rsid w:val="009432AB"/>
    <w:rsid w:val="00943506"/>
    <w:rsid w:val="00943A65"/>
    <w:rsid w:val="00944277"/>
    <w:rsid w:val="00944456"/>
    <w:rsid w:val="00944811"/>
    <w:rsid w:val="00944A7C"/>
    <w:rsid w:val="00944B54"/>
    <w:rsid w:val="00944F54"/>
    <w:rsid w:val="0094527C"/>
    <w:rsid w:val="009452A2"/>
    <w:rsid w:val="009452C1"/>
    <w:rsid w:val="0094554F"/>
    <w:rsid w:val="00945BF6"/>
    <w:rsid w:val="009460FA"/>
    <w:rsid w:val="0094648A"/>
    <w:rsid w:val="0094651B"/>
    <w:rsid w:val="00946591"/>
    <w:rsid w:val="009466D4"/>
    <w:rsid w:val="009468AC"/>
    <w:rsid w:val="00946A6A"/>
    <w:rsid w:val="00946CAE"/>
    <w:rsid w:val="00947A2A"/>
    <w:rsid w:val="00947B6E"/>
    <w:rsid w:val="00947DC9"/>
    <w:rsid w:val="0095033E"/>
    <w:rsid w:val="009504D3"/>
    <w:rsid w:val="00950514"/>
    <w:rsid w:val="0095159F"/>
    <w:rsid w:val="00951857"/>
    <w:rsid w:val="00951940"/>
    <w:rsid w:val="00951ADC"/>
    <w:rsid w:val="00951CBF"/>
    <w:rsid w:val="009522D6"/>
    <w:rsid w:val="00952377"/>
    <w:rsid w:val="009523FF"/>
    <w:rsid w:val="009524BC"/>
    <w:rsid w:val="009524EF"/>
    <w:rsid w:val="009527AB"/>
    <w:rsid w:val="009528AD"/>
    <w:rsid w:val="00952F25"/>
    <w:rsid w:val="009535D5"/>
    <w:rsid w:val="0095412A"/>
    <w:rsid w:val="00954234"/>
    <w:rsid w:val="009542EE"/>
    <w:rsid w:val="009547D4"/>
    <w:rsid w:val="009548ED"/>
    <w:rsid w:val="00955067"/>
    <w:rsid w:val="0095569C"/>
    <w:rsid w:val="009558F5"/>
    <w:rsid w:val="00956260"/>
    <w:rsid w:val="00956675"/>
    <w:rsid w:val="00956FB3"/>
    <w:rsid w:val="00957B8B"/>
    <w:rsid w:val="00957C29"/>
    <w:rsid w:val="00960AC0"/>
    <w:rsid w:val="0096159C"/>
    <w:rsid w:val="00961707"/>
    <w:rsid w:val="0096182A"/>
    <w:rsid w:val="00961E81"/>
    <w:rsid w:val="00962FA3"/>
    <w:rsid w:val="0096335A"/>
    <w:rsid w:val="00963732"/>
    <w:rsid w:val="00963D4F"/>
    <w:rsid w:val="00964505"/>
    <w:rsid w:val="0096456C"/>
    <w:rsid w:val="0096457A"/>
    <w:rsid w:val="00964C83"/>
    <w:rsid w:val="00965468"/>
    <w:rsid w:val="00965656"/>
    <w:rsid w:val="0096568D"/>
    <w:rsid w:val="00966398"/>
    <w:rsid w:val="0096646B"/>
    <w:rsid w:val="00966893"/>
    <w:rsid w:val="009668B0"/>
    <w:rsid w:val="009669F0"/>
    <w:rsid w:val="00966D6F"/>
    <w:rsid w:val="00966FFC"/>
    <w:rsid w:val="009700B0"/>
    <w:rsid w:val="00970185"/>
    <w:rsid w:val="009703F2"/>
    <w:rsid w:val="00970EB0"/>
    <w:rsid w:val="009719AF"/>
    <w:rsid w:val="00971B31"/>
    <w:rsid w:val="009724E5"/>
    <w:rsid w:val="0097310C"/>
    <w:rsid w:val="009732AE"/>
    <w:rsid w:val="00973597"/>
    <w:rsid w:val="00973632"/>
    <w:rsid w:val="009738DE"/>
    <w:rsid w:val="00973EF4"/>
    <w:rsid w:val="0097411B"/>
    <w:rsid w:val="00974127"/>
    <w:rsid w:val="009744FC"/>
    <w:rsid w:val="00974A42"/>
    <w:rsid w:val="00974B9E"/>
    <w:rsid w:val="00974F15"/>
    <w:rsid w:val="0097573A"/>
    <w:rsid w:val="00975BE3"/>
    <w:rsid w:val="009765BD"/>
    <w:rsid w:val="00977381"/>
    <w:rsid w:val="00977421"/>
    <w:rsid w:val="00977A43"/>
    <w:rsid w:val="00977AF5"/>
    <w:rsid w:val="00977F6A"/>
    <w:rsid w:val="0098069C"/>
    <w:rsid w:val="009808CE"/>
    <w:rsid w:val="00980AF9"/>
    <w:rsid w:val="00981904"/>
    <w:rsid w:val="00981983"/>
    <w:rsid w:val="009829AA"/>
    <w:rsid w:val="00983119"/>
    <w:rsid w:val="00983329"/>
    <w:rsid w:val="009837CC"/>
    <w:rsid w:val="009838EF"/>
    <w:rsid w:val="0098459F"/>
    <w:rsid w:val="0098473F"/>
    <w:rsid w:val="009847F7"/>
    <w:rsid w:val="009851EC"/>
    <w:rsid w:val="00985394"/>
    <w:rsid w:val="0098575C"/>
    <w:rsid w:val="00985D8C"/>
    <w:rsid w:val="009863D9"/>
    <w:rsid w:val="00986B08"/>
    <w:rsid w:val="0098700E"/>
    <w:rsid w:val="009873A9"/>
    <w:rsid w:val="009874AD"/>
    <w:rsid w:val="00987B3C"/>
    <w:rsid w:val="00987F92"/>
    <w:rsid w:val="00990120"/>
    <w:rsid w:val="009901B6"/>
    <w:rsid w:val="009906FF"/>
    <w:rsid w:val="009907A1"/>
    <w:rsid w:val="00990BC2"/>
    <w:rsid w:val="00990E99"/>
    <w:rsid w:val="0099121E"/>
    <w:rsid w:val="00991329"/>
    <w:rsid w:val="00991500"/>
    <w:rsid w:val="00991F6C"/>
    <w:rsid w:val="00992020"/>
    <w:rsid w:val="009921F1"/>
    <w:rsid w:val="009923BF"/>
    <w:rsid w:val="009923CC"/>
    <w:rsid w:val="00993EFC"/>
    <w:rsid w:val="0099439E"/>
    <w:rsid w:val="0099474D"/>
    <w:rsid w:val="009948C7"/>
    <w:rsid w:val="009949D5"/>
    <w:rsid w:val="00994F3F"/>
    <w:rsid w:val="009952EC"/>
    <w:rsid w:val="00995BC0"/>
    <w:rsid w:val="00995C0B"/>
    <w:rsid w:val="00996214"/>
    <w:rsid w:val="009963E3"/>
    <w:rsid w:val="009968AE"/>
    <w:rsid w:val="0099699C"/>
    <w:rsid w:val="00996FA6"/>
    <w:rsid w:val="00997BDF"/>
    <w:rsid w:val="009A0A06"/>
    <w:rsid w:val="009A0CFD"/>
    <w:rsid w:val="009A1F57"/>
    <w:rsid w:val="009A2445"/>
    <w:rsid w:val="009A257C"/>
    <w:rsid w:val="009A2EB7"/>
    <w:rsid w:val="009A2FF7"/>
    <w:rsid w:val="009A334E"/>
    <w:rsid w:val="009A394C"/>
    <w:rsid w:val="009A3E62"/>
    <w:rsid w:val="009A3EA9"/>
    <w:rsid w:val="009A4423"/>
    <w:rsid w:val="009A4AB8"/>
    <w:rsid w:val="009A5064"/>
    <w:rsid w:val="009A50B7"/>
    <w:rsid w:val="009A51D1"/>
    <w:rsid w:val="009A57C2"/>
    <w:rsid w:val="009A60D2"/>
    <w:rsid w:val="009A6685"/>
    <w:rsid w:val="009A66E4"/>
    <w:rsid w:val="009A67F0"/>
    <w:rsid w:val="009A7206"/>
    <w:rsid w:val="009A7364"/>
    <w:rsid w:val="009A76BE"/>
    <w:rsid w:val="009A784F"/>
    <w:rsid w:val="009A7953"/>
    <w:rsid w:val="009A7CE0"/>
    <w:rsid w:val="009A7EA7"/>
    <w:rsid w:val="009B09C4"/>
    <w:rsid w:val="009B12C9"/>
    <w:rsid w:val="009B16BC"/>
    <w:rsid w:val="009B1C76"/>
    <w:rsid w:val="009B1F56"/>
    <w:rsid w:val="009B2551"/>
    <w:rsid w:val="009B2797"/>
    <w:rsid w:val="009B2A88"/>
    <w:rsid w:val="009B2C8B"/>
    <w:rsid w:val="009B2D14"/>
    <w:rsid w:val="009B2D4F"/>
    <w:rsid w:val="009B374A"/>
    <w:rsid w:val="009B4001"/>
    <w:rsid w:val="009B4017"/>
    <w:rsid w:val="009B406F"/>
    <w:rsid w:val="009B43BF"/>
    <w:rsid w:val="009B452F"/>
    <w:rsid w:val="009B47DE"/>
    <w:rsid w:val="009B4BB0"/>
    <w:rsid w:val="009B5002"/>
    <w:rsid w:val="009B5600"/>
    <w:rsid w:val="009B584E"/>
    <w:rsid w:val="009B5B98"/>
    <w:rsid w:val="009B744D"/>
    <w:rsid w:val="009C0103"/>
    <w:rsid w:val="009C0111"/>
    <w:rsid w:val="009C011F"/>
    <w:rsid w:val="009C0404"/>
    <w:rsid w:val="009C046B"/>
    <w:rsid w:val="009C0983"/>
    <w:rsid w:val="009C17C5"/>
    <w:rsid w:val="009C1FF0"/>
    <w:rsid w:val="009C2783"/>
    <w:rsid w:val="009C2BB8"/>
    <w:rsid w:val="009C2C3D"/>
    <w:rsid w:val="009C2CC7"/>
    <w:rsid w:val="009C2DE5"/>
    <w:rsid w:val="009C32B7"/>
    <w:rsid w:val="009C40B4"/>
    <w:rsid w:val="009C411B"/>
    <w:rsid w:val="009C415A"/>
    <w:rsid w:val="009C433F"/>
    <w:rsid w:val="009C4F3D"/>
    <w:rsid w:val="009C554A"/>
    <w:rsid w:val="009C5B87"/>
    <w:rsid w:val="009C5D3A"/>
    <w:rsid w:val="009C73D0"/>
    <w:rsid w:val="009C7407"/>
    <w:rsid w:val="009C754C"/>
    <w:rsid w:val="009C76B0"/>
    <w:rsid w:val="009C782F"/>
    <w:rsid w:val="009C78EF"/>
    <w:rsid w:val="009C7A01"/>
    <w:rsid w:val="009D0226"/>
    <w:rsid w:val="009D06EC"/>
    <w:rsid w:val="009D12B3"/>
    <w:rsid w:val="009D1589"/>
    <w:rsid w:val="009D1C7F"/>
    <w:rsid w:val="009D1DAA"/>
    <w:rsid w:val="009D20F9"/>
    <w:rsid w:val="009D2181"/>
    <w:rsid w:val="009D22C3"/>
    <w:rsid w:val="009D273B"/>
    <w:rsid w:val="009D2925"/>
    <w:rsid w:val="009D2BD0"/>
    <w:rsid w:val="009D30A6"/>
    <w:rsid w:val="009D3320"/>
    <w:rsid w:val="009D3AE1"/>
    <w:rsid w:val="009D3BE5"/>
    <w:rsid w:val="009D3D41"/>
    <w:rsid w:val="009D40BB"/>
    <w:rsid w:val="009D4278"/>
    <w:rsid w:val="009D4654"/>
    <w:rsid w:val="009D469F"/>
    <w:rsid w:val="009D48D6"/>
    <w:rsid w:val="009D4BB8"/>
    <w:rsid w:val="009D56D3"/>
    <w:rsid w:val="009D5B87"/>
    <w:rsid w:val="009D5E8A"/>
    <w:rsid w:val="009D613E"/>
    <w:rsid w:val="009D6876"/>
    <w:rsid w:val="009D6C20"/>
    <w:rsid w:val="009D6C97"/>
    <w:rsid w:val="009D6D13"/>
    <w:rsid w:val="009D7081"/>
    <w:rsid w:val="009D76C3"/>
    <w:rsid w:val="009D796A"/>
    <w:rsid w:val="009E0163"/>
    <w:rsid w:val="009E03C3"/>
    <w:rsid w:val="009E0689"/>
    <w:rsid w:val="009E12A9"/>
    <w:rsid w:val="009E1484"/>
    <w:rsid w:val="009E22AB"/>
    <w:rsid w:val="009E23AD"/>
    <w:rsid w:val="009E27BA"/>
    <w:rsid w:val="009E297D"/>
    <w:rsid w:val="009E29C8"/>
    <w:rsid w:val="009E29FC"/>
    <w:rsid w:val="009E2ACD"/>
    <w:rsid w:val="009E2D2D"/>
    <w:rsid w:val="009E2DA0"/>
    <w:rsid w:val="009E2E94"/>
    <w:rsid w:val="009E2F28"/>
    <w:rsid w:val="009E33B8"/>
    <w:rsid w:val="009E3535"/>
    <w:rsid w:val="009E47BC"/>
    <w:rsid w:val="009E4E2D"/>
    <w:rsid w:val="009E4E55"/>
    <w:rsid w:val="009E50B8"/>
    <w:rsid w:val="009E5738"/>
    <w:rsid w:val="009E5990"/>
    <w:rsid w:val="009E67A3"/>
    <w:rsid w:val="009E6CE1"/>
    <w:rsid w:val="009E6E40"/>
    <w:rsid w:val="009E79CC"/>
    <w:rsid w:val="009E7D91"/>
    <w:rsid w:val="009F00F9"/>
    <w:rsid w:val="009F0184"/>
    <w:rsid w:val="009F060B"/>
    <w:rsid w:val="009F0B45"/>
    <w:rsid w:val="009F0D93"/>
    <w:rsid w:val="009F1B0E"/>
    <w:rsid w:val="009F1DC8"/>
    <w:rsid w:val="009F1E35"/>
    <w:rsid w:val="009F25E0"/>
    <w:rsid w:val="009F3ACB"/>
    <w:rsid w:val="009F439A"/>
    <w:rsid w:val="009F470E"/>
    <w:rsid w:val="009F58AD"/>
    <w:rsid w:val="009F603D"/>
    <w:rsid w:val="009F6779"/>
    <w:rsid w:val="009F6CC4"/>
    <w:rsid w:val="009F6D70"/>
    <w:rsid w:val="009F6F76"/>
    <w:rsid w:val="009F76DA"/>
    <w:rsid w:val="00A00673"/>
    <w:rsid w:val="00A00CB5"/>
    <w:rsid w:val="00A01413"/>
    <w:rsid w:val="00A016F6"/>
    <w:rsid w:val="00A01808"/>
    <w:rsid w:val="00A0205D"/>
    <w:rsid w:val="00A02927"/>
    <w:rsid w:val="00A0294F"/>
    <w:rsid w:val="00A03050"/>
    <w:rsid w:val="00A03409"/>
    <w:rsid w:val="00A0380A"/>
    <w:rsid w:val="00A03E40"/>
    <w:rsid w:val="00A0431F"/>
    <w:rsid w:val="00A04BE7"/>
    <w:rsid w:val="00A04C1D"/>
    <w:rsid w:val="00A04F7E"/>
    <w:rsid w:val="00A0508C"/>
    <w:rsid w:val="00A0517C"/>
    <w:rsid w:val="00A05BA0"/>
    <w:rsid w:val="00A05F2F"/>
    <w:rsid w:val="00A05FC9"/>
    <w:rsid w:val="00A0649F"/>
    <w:rsid w:val="00A07365"/>
    <w:rsid w:val="00A079F7"/>
    <w:rsid w:val="00A10528"/>
    <w:rsid w:val="00A11172"/>
    <w:rsid w:val="00A1122E"/>
    <w:rsid w:val="00A116BC"/>
    <w:rsid w:val="00A117F6"/>
    <w:rsid w:val="00A11A77"/>
    <w:rsid w:val="00A11DCF"/>
    <w:rsid w:val="00A12038"/>
    <w:rsid w:val="00A1257E"/>
    <w:rsid w:val="00A12839"/>
    <w:rsid w:val="00A128FC"/>
    <w:rsid w:val="00A12A93"/>
    <w:rsid w:val="00A137D4"/>
    <w:rsid w:val="00A14093"/>
    <w:rsid w:val="00A141C1"/>
    <w:rsid w:val="00A14BE4"/>
    <w:rsid w:val="00A14BE8"/>
    <w:rsid w:val="00A150F4"/>
    <w:rsid w:val="00A153E5"/>
    <w:rsid w:val="00A15665"/>
    <w:rsid w:val="00A15800"/>
    <w:rsid w:val="00A159A7"/>
    <w:rsid w:val="00A161F3"/>
    <w:rsid w:val="00A16A4D"/>
    <w:rsid w:val="00A17DF1"/>
    <w:rsid w:val="00A2060A"/>
    <w:rsid w:val="00A20A1A"/>
    <w:rsid w:val="00A20AC5"/>
    <w:rsid w:val="00A20C53"/>
    <w:rsid w:val="00A20D66"/>
    <w:rsid w:val="00A21AB4"/>
    <w:rsid w:val="00A21DB1"/>
    <w:rsid w:val="00A2204B"/>
    <w:rsid w:val="00A2250C"/>
    <w:rsid w:val="00A22F95"/>
    <w:rsid w:val="00A23188"/>
    <w:rsid w:val="00A243EE"/>
    <w:rsid w:val="00A249EE"/>
    <w:rsid w:val="00A25194"/>
    <w:rsid w:val="00A253B1"/>
    <w:rsid w:val="00A25D1E"/>
    <w:rsid w:val="00A2621C"/>
    <w:rsid w:val="00A26275"/>
    <w:rsid w:val="00A26759"/>
    <w:rsid w:val="00A26A17"/>
    <w:rsid w:val="00A26D3E"/>
    <w:rsid w:val="00A27211"/>
    <w:rsid w:val="00A2725D"/>
    <w:rsid w:val="00A27779"/>
    <w:rsid w:val="00A30697"/>
    <w:rsid w:val="00A3091D"/>
    <w:rsid w:val="00A309A6"/>
    <w:rsid w:val="00A30A27"/>
    <w:rsid w:val="00A31615"/>
    <w:rsid w:val="00A31881"/>
    <w:rsid w:val="00A31A35"/>
    <w:rsid w:val="00A31C04"/>
    <w:rsid w:val="00A31D17"/>
    <w:rsid w:val="00A32607"/>
    <w:rsid w:val="00A3293E"/>
    <w:rsid w:val="00A32CEB"/>
    <w:rsid w:val="00A33634"/>
    <w:rsid w:val="00A3381E"/>
    <w:rsid w:val="00A33CDA"/>
    <w:rsid w:val="00A33D0D"/>
    <w:rsid w:val="00A3430A"/>
    <w:rsid w:val="00A34ADD"/>
    <w:rsid w:val="00A34BE2"/>
    <w:rsid w:val="00A34C4C"/>
    <w:rsid w:val="00A35055"/>
    <w:rsid w:val="00A3556C"/>
    <w:rsid w:val="00A35A1A"/>
    <w:rsid w:val="00A36309"/>
    <w:rsid w:val="00A363EA"/>
    <w:rsid w:val="00A3682D"/>
    <w:rsid w:val="00A368E1"/>
    <w:rsid w:val="00A36D6F"/>
    <w:rsid w:val="00A36FFE"/>
    <w:rsid w:val="00A37927"/>
    <w:rsid w:val="00A379F8"/>
    <w:rsid w:val="00A4038B"/>
    <w:rsid w:val="00A408BB"/>
    <w:rsid w:val="00A40B61"/>
    <w:rsid w:val="00A40C20"/>
    <w:rsid w:val="00A40CB9"/>
    <w:rsid w:val="00A40EB5"/>
    <w:rsid w:val="00A41609"/>
    <w:rsid w:val="00A41640"/>
    <w:rsid w:val="00A4167D"/>
    <w:rsid w:val="00A420F8"/>
    <w:rsid w:val="00A42893"/>
    <w:rsid w:val="00A42D55"/>
    <w:rsid w:val="00A42F06"/>
    <w:rsid w:val="00A430F3"/>
    <w:rsid w:val="00A43F2B"/>
    <w:rsid w:val="00A43FC2"/>
    <w:rsid w:val="00A44CA9"/>
    <w:rsid w:val="00A44E2D"/>
    <w:rsid w:val="00A453D9"/>
    <w:rsid w:val="00A45694"/>
    <w:rsid w:val="00A4574D"/>
    <w:rsid w:val="00A4585D"/>
    <w:rsid w:val="00A45A09"/>
    <w:rsid w:val="00A471A8"/>
    <w:rsid w:val="00A47792"/>
    <w:rsid w:val="00A4793E"/>
    <w:rsid w:val="00A47F2B"/>
    <w:rsid w:val="00A47F5F"/>
    <w:rsid w:val="00A50166"/>
    <w:rsid w:val="00A503E3"/>
    <w:rsid w:val="00A50430"/>
    <w:rsid w:val="00A505BD"/>
    <w:rsid w:val="00A5111A"/>
    <w:rsid w:val="00A51149"/>
    <w:rsid w:val="00A512A9"/>
    <w:rsid w:val="00A513F5"/>
    <w:rsid w:val="00A51546"/>
    <w:rsid w:val="00A5161E"/>
    <w:rsid w:val="00A516C8"/>
    <w:rsid w:val="00A51CF0"/>
    <w:rsid w:val="00A521A3"/>
    <w:rsid w:val="00A5352D"/>
    <w:rsid w:val="00A53B81"/>
    <w:rsid w:val="00A53CC9"/>
    <w:rsid w:val="00A5435C"/>
    <w:rsid w:val="00A54815"/>
    <w:rsid w:val="00A549E5"/>
    <w:rsid w:val="00A54D2B"/>
    <w:rsid w:val="00A556BE"/>
    <w:rsid w:val="00A55999"/>
    <w:rsid w:val="00A55AF7"/>
    <w:rsid w:val="00A55FB8"/>
    <w:rsid w:val="00A56FDC"/>
    <w:rsid w:val="00A5729D"/>
    <w:rsid w:val="00A574BA"/>
    <w:rsid w:val="00A60101"/>
    <w:rsid w:val="00A60330"/>
    <w:rsid w:val="00A607AB"/>
    <w:rsid w:val="00A60EA7"/>
    <w:rsid w:val="00A6162E"/>
    <w:rsid w:val="00A61A76"/>
    <w:rsid w:val="00A62A5E"/>
    <w:rsid w:val="00A6311C"/>
    <w:rsid w:val="00A63328"/>
    <w:rsid w:val="00A633F1"/>
    <w:rsid w:val="00A634D7"/>
    <w:rsid w:val="00A63703"/>
    <w:rsid w:val="00A63CF2"/>
    <w:rsid w:val="00A64186"/>
    <w:rsid w:val="00A6563F"/>
    <w:rsid w:val="00A65934"/>
    <w:rsid w:val="00A65C5B"/>
    <w:rsid w:val="00A65E1F"/>
    <w:rsid w:val="00A6716D"/>
    <w:rsid w:val="00A67269"/>
    <w:rsid w:val="00A67A16"/>
    <w:rsid w:val="00A67CCA"/>
    <w:rsid w:val="00A700C1"/>
    <w:rsid w:val="00A7038F"/>
    <w:rsid w:val="00A703E6"/>
    <w:rsid w:val="00A704E0"/>
    <w:rsid w:val="00A705AE"/>
    <w:rsid w:val="00A70A5D"/>
    <w:rsid w:val="00A70ECD"/>
    <w:rsid w:val="00A7130A"/>
    <w:rsid w:val="00A71571"/>
    <w:rsid w:val="00A71FAA"/>
    <w:rsid w:val="00A7211B"/>
    <w:rsid w:val="00A72133"/>
    <w:rsid w:val="00A724B0"/>
    <w:rsid w:val="00A72521"/>
    <w:rsid w:val="00A7259D"/>
    <w:rsid w:val="00A7285F"/>
    <w:rsid w:val="00A72D9C"/>
    <w:rsid w:val="00A73CB5"/>
    <w:rsid w:val="00A741BE"/>
    <w:rsid w:val="00A74921"/>
    <w:rsid w:val="00A74E78"/>
    <w:rsid w:val="00A750C6"/>
    <w:rsid w:val="00A75C67"/>
    <w:rsid w:val="00A75FF8"/>
    <w:rsid w:val="00A761E3"/>
    <w:rsid w:val="00A76CAB"/>
    <w:rsid w:val="00A76D05"/>
    <w:rsid w:val="00A76F39"/>
    <w:rsid w:val="00A7743D"/>
    <w:rsid w:val="00A77529"/>
    <w:rsid w:val="00A807BF"/>
    <w:rsid w:val="00A80E3A"/>
    <w:rsid w:val="00A80FAC"/>
    <w:rsid w:val="00A80FEF"/>
    <w:rsid w:val="00A81197"/>
    <w:rsid w:val="00A813A6"/>
    <w:rsid w:val="00A81454"/>
    <w:rsid w:val="00A814DB"/>
    <w:rsid w:val="00A815FD"/>
    <w:rsid w:val="00A816C9"/>
    <w:rsid w:val="00A8179F"/>
    <w:rsid w:val="00A81C36"/>
    <w:rsid w:val="00A820ED"/>
    <w:rsid w:val="00A82B1A"/>
    <w:rsid w:val="00A82B69"/>
    <w:rsid w:val="00A82C13"/>
    <w:rsid w:val="00A83744"/>
    <w:rsid w:val="00A840DF"/>
    <w:rsid w:val="00A841BF"/>
    <w:rsid w:val="00A84393"/>
    <w:rsid w:val="00A85069"/>
    <w:rsid w:val="00A85078"/>
    <w:rsid w:val="00A856A8"/>
    <w:rsid w:val="00A85D6C"/>
    <w:rsid w:val="00A85FB2"/>
    <w:rsid w:val="00A8634D"/>
    <w:rsid w:val="00A865D9"/>
    <w:rsid w:val="00A86E3F"/>
    <w:rsid w:val="00A870BA"/>
    <w:rsid w:val="00A87635"/>
    <w:rsid w:val="00A90553"/>
    <w:rsid w:val="00A91355"/>
    <w:rsid w:val="00A9176D"/>
    <w:rsid w:val="00A92A37"/>
    <w:rsid w:val="00A936A6"/>
    <w:rsid w:val="00A93A5A"/>
    <w:rsid w:val="00A94719"/>
    <w:rsid w:val="00A94F32"/>
    <w:rsid w:val="00A95206"/>
    <w:rsid w:val="00A95548"/>
    <w:rsid w:val="00A95A72"/>
    <w:rsid w:val="00A95BA9"/>
    <w:rsid w:val="00A9615C"/>
    <w:rsid w:val="00A96198"/>
    <w:rsid w:val="00A96369"/>
    <w:rsid w:val="00A9659E"/>
    <w:rsid w:val="00A96D06"/>
    <w:rsid w:val="00A96E40"/>
    <w:rsid w:val="00A97580"/>
    <w:rsid w:val="00A97820"/>
    <w:rsid w:val="00A97EE8"/>
    <w:rsid w:val="00AA04F5"/>
    <w:rsid w:val="00AA064D"/>
    <w:rsid w:val="00AA08F3"/>
    <w:rsid w:val="00AA0FFE"/>
    <w:rsid w:val="00AA142C"/>
    <w:rsid w:val="00AA18BF"/>
    <w:rsid w:val="00AA21F4"/>
    <w:rsid w:val="00AA226C"/>
    <w:rsid w:val="00AA29C1"/>
    <w:rsid w:val="00AA3314"/>
    <w:rsid w:val="00AA3832"/>
    <w:rsid w:val="00AA394D"/>
    <w:rsid w:val="00AA3C23"/>
    <w:rsid w:val="00AA429C"/>
    <w:rsid w:val="00AA448B"/>
    <w:rsid w:val="00AA566E"/>
    <w:rsid w:val="00AA5CD0"/>
    <w:rsid w:val="00AA611A"/>
    <w:rsid w:val="00AA618F"/>
    <w:rsid w:val="00AA6370"/>
    <w:rsid w:val="00AA6C73"/>
    <w:rsid w:val="00AA762A"/>
    <w:rsid w:val="00AA7639"/>
    <w:rsid w:val="00AA7E65"/>
    <w:rsid w:val="00AA7ED5"/>
    <w:rsid w:val="00AB0E67"/>
    <w:rsid w:val="00AB116F"/>
    <w:rsid w:val="00AB1242"/>
    <w:rsid w:val="00AB17F2"/>
    <w:rsid w:val="00AB206F"/>
    <w:rsid w:val="00AB2DE9"/>
    <w:rsid w:val="00AB30A4"/>
    <w:rsid w:val="00AB30D1"/>
    <w:rsid w:val="00AB314B"/>
    <w:rsid w:val="00AB33D9"/>
    <w:rsid w:val="00AB3CC0"/>
    <w:rsid w:val="00AB491D"/>
    <w:rsid w:val="00AB4BC6"/>
    <w:rsid w:val="00AB4E5A"/>
    <w:rsid w:val="00AB56A3"/>
    <w:rsid w:val="00AB5763"/>
    <w:rsid w:val="00AB5841"/>
    <w:rsid w:val="00AB5B30"/>
    <w:rsid w:val="00AB5ED9"/>
    <w:rsid w:val="00AB633C"/>
    <w:rsid w:val="00AB658F"/>
    <w:rsid w:val="00AB6A31"/>
    <w:rsid w:val="00AB6B83"/>
    <w:rsid w:val="00AB6E03"/>
    <w:rsid w:val="00AB730B"/>
    <w:rsid w:val="00AC07C0"/>
    <w:rsid w:val="00AC0D56"/>
    <w:rsid w:val="00AC1160"/>
    <w:rsid w:val="00AC1386"/>
    <w:rsid w:val="00AC141A"/>
    <w:rsid w:val="00AC1B8D"/>
    <w:rsid w:val="00AC1E8D"/>
    <w:rsid w:val="00AC1F27"/>
    <w:rsid w:val="00AC254E"/>
    <w:rsid w:val="00AC2D1B"/>
    <w:rsid w:val="00AC33D3"/>
    <w:rsid w:val="00AC36B2"/>
    <w:rsid w:val="00AC4B10"/>
    <w:rsid w:val="00AC56DF"/>
    <w:rsid w:val="00AC5DA3"/>
    <w:rsid w:val="00AC5FB0"/>
    <w:rsid w:val="00AC5FB3"/>
    <w:rsid w:val="00AC61B2"/>
    <w:rsid w:val="00AC65C4"/>
    <w:rsid w:val="00AC6AED"/>
    <w:rsid w:val="00AC7223"/>
    <w:rsid w:val="00AC730E"/>
    <w:rsid w:val="00AC73B6"/>
    <w:rsid w:val="00AC74A2"/>
    <w:rsid w:val="00AC74FD"/>
    <w:rsid w:val="00AC77D2"/>
    <w:rsid w:val="00AC78A9"/>
    <w:rsid w:val="00AD0188"/>
    <w:rsid w:val="00AD0861"/>
    <w:rsid w:val="00AD0AAC"/>
    <w:rsid w:val="00AD0EA6"/>
    <w:rsid w:val="00AD141E"/>
    <w:rsid w:val="00AD14E0"/>
    <w:rsid w:val="00AD1BA6"/>
    <w:rsid w:val="00AD1C53"/>
    <w:rsid w:val="00AD1DAC"/>
    <w:rsid w:val="00AD23D7"/>
    <w:rsid w:val="00AD28F3"/>
    <w:rsid w:val="00AD30D7"/>
    <w:rsid w:val="00AD3633"/>
    <w:rsid w:val="00AD42EF"/>
    <w:rsid w:val="00AD4578"/>
    <w:rsid w:val="00AD45E7"/>
    <w:rsid w:val="00AD460B"/>
    <w:rsid w:val="00AD46DC"/>
    <w:rsid w:val="00AD4727"/>
    <w:rsid w:val="00AD4A53"/>
    <w:rsid w:val="00AD5080"/>
    <w:rsid w:val="00AD59CF"/>
    <w:rsid w:val="00AD59DC"/>
    <w:rsid w:val="00AD5FB7"/>
    <w:rsid w:val="00AD6755"/>
    <w:rsid w:val="00AD68CE"/>
    <w:rsid w:val="00AD69A6"/>
    <w:rsid w:val="00AD6D20"/>
    <w:rsid w:val="00AD740D"/>
    <w:rsid w:val="00AD76FA"/>
    <w:rsid w:val="00AD783D"/>
    <w:rsid w:val="00AD7C7C"/>
    <w:rsid w:val="00AE09DC"/>
    <w:rsid w:val="00AE0DC5"/>
    <w:rsid w:val="00AE10BC"/>
    <w:rsid w:val="00AE1418"/>
    <w:rsid w:val="00AE244A"/>
    <w:rsid w:val="00AE2C92"/>
    <w:rsid w:val="00AE2D2F"/>
    <w:rsid w:val="00AE3B34"/>
    <w:rsid w:val="00AE3F9B"/>
    <w:rsid w:val="00AE4D1C"/>
    <w:rsid w:val="00AE4D58"/>
    <w:rsid w:val="00AE599C"/>
    <w:rsid w:val="00AE5D26"/>
    <w:rsid w:val="00AE5DF1"/>
    <w:rsid w:val="00AE6BF5"/>
    <w:rsid w:val="00AE6F1E"/>
    <w:rsid w:val="00AE70CF"/>
    <w:rsid w:val="00AE7F5E"/>
    <w:rsid w:val="00AF0368"/>
    <w:rsid w:val="00AF0524"/>
    <w:rsid w:val="00AF11B7"/>
    <w:rsid w:val="00AF177D"/>
    <w:rsid w:val="00AF1C13"/>
    <w:rsid w:val="00AF236C"/>
    <w:rsid w:val="00AF30DD"/>
    <w:rsid w:val="00AF38BD"/>
    <w:rsid w:val="00AF3E55"/>
    <w:rsid w:val="00AF3EA6"/>
    <w:rsid w:val="00AF3FB2"/>
    <w:rsid w:val="00AF40B8"/>
    <w:rsid w:val="00AF4244"/>
    <w:rsid w:val="00AF4A7B"/>
    <w:rsid w:val="00AF4C09"/>
    <w:rsid w:val="00AF4CAD"/>
    <w:rsid w:val="00AF4DDE"/>
    <w:rsid w:val="00AF5006"/>
    <w:rsid w:val="00AF60FB"/>
    <w:rsid w:val="00AF6309"/>
    <w:rsid w:val="00AF69DA"/>
    <w:rsid w:val="00AF6BE1"/>
    <w:rsid w:val="00AF6DFE"/>
    <w:rsid w:val="00AF7149"/>
    <w:rsid w:val="00AF7BBE"/>
    <w:rsid w:val="00AF7EB4"/>
    <w:rsid w:val="00B000EE"/>
    <w:rsid w:val="00B00270"/>
    <w:rsid w:val="00B004BD"/>
    <w:rsid w:val="00B004E3"/>
    <w:rsid w:val="00B0089C"/>
    <w:rsid w:val="00B00BB9"/>
    <w:rsid w:val="00B00F40"/>
    <w:rsid w:val="00B012C6"/>
    <w:rsid w:val="00B01676"/>
    <w:rsid w:val="00B017F8"/>
    <w:rsid w:val="00B0211E"/>
    <w:rsid w:val="00B02175"/>
    <w:rsid w:val="00B0252C"/>
    <w:rsid w:val="00B026A2"/>
    <w:rsid w:val="00B02753"/>
    <w:rsid w:val="00B03DF4"/>
    <w:rsid w:val="00B03FCF"/>
    <w:rsid w:val="00B05577"/>
    <w:rsid w:val="00B05F51"/>
    <w:rsid w:val="00B06A71"/>
    <w:rsid w:val="00B06D81"/>
    <w:rsid w:val="00B0731C"/>
    <w:rsid w:val="00B07401"/>
    <w:rsid w:val="00B07823"/>
    <w:rsid w:val="00B07B8F"/>
    <w:rsid w:val="00B07D36"/>
    <w:rsid w:val="00B07F0E"/>
    <w:rsid w:val="00B07F45"/>
    <w:rsid w:val="00B10051"/>
    <w:rsid w:val="00B102DB"/>
    <w:rsid w:val="00B106A0"/>
    <w:rsid w:val="00B107B2"/>
    <w:rsid w:val="00B10F01"/>
    <w:rsid w:val="00B11061"/>
    <w:rsid w:val="00B125BD"/>
    <w:rsid w:val="00B12BB8"/>
    <w:rsid w:val="00B12C2E"/>
    <w:rsid w:val="00B12D1A"/>
    <w:rsid w:val="00B12D2A"/>
    <w:rsid w:val="00B12DA6"/>
    <w:rsid w:val="00B12F94"/>
    <w:rsid w:val="00B12FE2"/>
    <w:rsid w:val="00B1373D"/>
    <w:rsid w:val="00B13B3B"/>
    <w:rsid w:val="00B13D19"/>
    <w:rsid w:val="00B13E33"/>
    <w:rsid w:val="00B1406A"/>
    <w:rsid w:val="00B14383"/>
    <w:rsid w:val="00B14638"/>
    <w:rsid w:val="00B14E44"/>
    <w:rsid w:val="00B15963"/>
    <w:rsid w:val="00B159FC"/>
    <w:rsid w:val="00B15CE9"/>
    <w:rsid w:val="00B16113"/>
    <w:rsid w:val="00B164B8"/>
    <w:rsid w:val="00B16C39"/>
    <w:rsid w:val="00B16C4E"/>
    <w:rsid w:val="00B16CB1"/>
    <w:rsid w:val="00B17AE2"/>
    <w:rsid w:val="00B17D43"/>
    <w:rsid w:val="00B205A4"/>
    <w:rsid w:val="00B208E5"/>
    <w:rsid w:val="00B20C47"/>
    <w:rsid w:val="00B212DE"/>
    <w:rsid w:val="00B21AEC"/>
    <w:rsid w:val="00B229D3"/>
    <w:rsid w:val="00B235B5"/>
    <w:rsid w:val="00B23D0D"/>
    <w:rsid w:val="00B2477D"/>
    <w:rsid w:val="00B24A35"/>
    <w:rsid w:val="00B24BE5"/>
    <w:rsid w:val="00B24F31"/>
    <w:rsid w:val="00B2537D"/>
    <w:rsid w:val="00B25A63"/>
    <w:rsid w:val="00B260F1"/>
    <w:rsid w:val="00B26FEA"/>
    <w:rsid w:val="00B27623"/>
    <w:rsid w:val="00B27885"/>
    <w:rsid w:val="00B27B15"/>
    <w:rsid w:val="00B31352"/>
    <w:rsid w:val="00B31DEF"/>
    <w:rsid w:val="00B32436"/>
    <w:rsid w:val="00B32710"/>
    <w:rsid w:val="00B32F8D"/>
    <w:rsid w:val="00B32FB3"/>
    <w:rsid w:val="00B3357C"/>
    <w:rsid w:val="00B33BA1"/>
    <w:rsid w:val="00B34ADA"/>
    <w:rsid w:val="00B359B7"/>
    <w:rsid w:val="00B35A02"/>
    <w:rsid w:val="00B3632E"/>
    <w:rsid w:val="00B368BE"/>
    <w:rsid w:val="00B37415"/>
    <w:rsid w:val="00B37500"/>
    <w:rsid w:val="00B376EF"/>
    <w:rsid w:val="00B377DF"/>
    <w:rsid w:val="00B3793A"/>
    <w:rsid w:val="00B4206A"/>
    <w:rsid w:val="00B4224B"/>
    <w:rsid w:val="00B4247D"/>
    <w:rsid w:val="00B4299C"/>
    <w:rsid w:val="00B42A43"/>
    <w:rsid w:val="00B4309F"/>
    <w:rsid w:val="00B432E0"/>
    <w:rsid w:val="00B43AA1"/>
    <w:rsid w:val="00B43B22"/>
    <w:rsid w:val="00B43F56"/>
    <w:rsid w:val="00B4455B"/>
    <w:rsid w:val="00B447A7"/>
    <w:rsid w:val="00B45178"/>
    <w:rsid w:val="00B451C0"/>
    <w:rsid w:val="00B45BC2"/>
    <w:rsid w:val="00B45EA8"/>
    <w:rsid w:val="00B45ECB"/>
    <w:rsid w:val="00B465C2"/>
    <w:rsid w:val="00B46646"/>
    <w:rsid w:val="00B46C14"/>
    <w:rsid w:val="00B5018E"/>
    <w:rsid w:val="00B5084D"/>
    <w:rsid w:val="00B50DD6"/>
    <w:rsid w:val="00B50F7E"/>
    <w:rsid w:val="00B512A5"/>
    <w:rsid w:val="00B52534"/>
    <w:rsid w:val="00B52A6B"/>
    <w:rsid w:val="00B53013"/>
    <w:rsid w:val="00B530F4"/>
    <w:rsid w:val="00B531F7"/>
    <w:rsid w:val="00B53202"/>
    <w:rsid w:val="00B5333D"/>
    <w:rsid w:val="00B53894"/>
    <w:rsid w:val="00B53CC1"/>
    <w:rsid w:val="00B554C2"/>
    <w:rsid w:val="00B5558D"/>
    <w:rsid w:val="00B55A7B"/>
    <w:rsid w:val="00B55F2F"/>
    <w:rsid w:val="00B56023"/>
    <w:rsid w:val="00B56175"/>
    <w:rsid w:val="00B565F4"/>
    <w:rsid w:val="00B5662E"/>
    <w:rsid w:val="00B567BF"/>
    <w:rsid w:val="00B57DB1"/>
    <w:rsid w:val="00B57DC0"/>
    <w:rsid w:val="00B608C8"/>
    <w:rsid w:val="00B60E2A"/>
    <w:rsid w:val="00B60F2D"/>
    <w:rsid w:val="00B61392"/>
    <w:rsid w:val="00B613A7"/>
    <w:rsid w:val="00B615FF"/>
    <w:rsid w:val="00B61977"/>
    <w:rsid w:val="00B61CF9"/>
    <w:rsid w:val="00B6258C"/>
    <w:rsid w:val="00B63056"/>
    <w:rsid w:val="00B6339A"/>
    <w:rsid w:val="00B635F9"/>
    <w:rsid w:val="00B63D3A"/>
    <w:rsid w:val="00B64271"/>
    <w:rsid w:val="00B64337"/>
    <w:rsid w:val="00B64580"/>
    <w:rsid w:val="00B6484D"/>
    <w:rsid w:val="00B648B5"/>
    <w:rsid w:val="00B653C4"/>
    <w:rsid w:val="00B657D0"/>
    <w:rsid w:val="00B65F3F"/>
    <w:rsid w:val="00B6615E"/>
    <w:rsid w:val="00B66757"/>
    <w:rsid w:val="00B66BD3"/>
    <w:rsid w:val="00B66F25"/>
    <w:rsid w:val="00B67500"/>
    <w:rsid w:val="00B6779E"/>
    <w:rsid w:val="00B67967"/>
    <w:rsid w:val="00B67A94"/>
    <w:rsid w:val="00B701B9"/>
    <w:rsid w:val="00B70DAF"/>
    <w:rsid w:val="00B71143"/>
    <w:rsid w:val="00B711D5"/>
    <w:rsid w:val="00B712A0"/>
    <w:rsid w:val="00B71470"/>
    <w:rsid w:val="00B7186B"/>
    <w:rsid w:val="00B72494"/>
    <w:rsid w:val="00B72AD9"/>
    <w:rsid w:val="00B73016"/>
    <w:rsid w:val="00B7323C"/>
    <w:rsid w:val="00B73560"/>
    <w:rsid w:val="00B7372C"/>
    <w:rsid w:val="00B73BCD"/>
    <w:rsid w:val="00B7416C"/>
    <w:rsid w:val="00B74A23"/>
    <w:rsid w:val="00B75695"/>
    <w:rsid w:val="00B756A9"/>
    <w:rsid w:val="00B75E23"/>
    <w:rsid w:val="00B75E8F"/>
    <w:rsid w:val="00B762D0"/>
    <w:rsid w:val="00B770B9"/>
    <w:rsid w:val="00B7775E"/>
    <w:rsid w:val="00B77B98"/>
    <w:rsid w:val="00B805FA"/>
    <w:rsid w:val="00B80734"/>
    <w:rsid w:val="00B80826"/>
    <w:rsid w:val="00B80C19"/>
    <w:rsid w:val="00B81972"/>
    <w:rsid w:val="00B81BF2"/>
    <w:rsid w:val="00B81C9C"/>
    <w:rsid w:val="00B82067"/>
    <w:rsid w:val="00B8210C"/>
    <w:rsid w:val="00B82914"/>
    <w:rsid w:val="00B82A7F"/>
    <w:rsid w:val="00B82D16"/>
    <w:rsid w:val="00B82F78"/>
    <w:rsid w:val="00B836D4"/>
    <w:rsid w:val="00B83E5D"/>
    <w:rsid w:val="00B8428F"/>
    <w:rsid w:val="00B84AFA"/>
    <w:rsid w:val="00B84BB8"/>
    <w:rsid w:val="00B85151"/>
    <w:rsid w:val="00B85175"/>
    <w:rsid w:val="00B85CDF"/>
    <w:rsid w:val="00B85CF2"/>
    <w:rsid w:val="00B86420"/>
    <w:rsid w:val="00B8649C"/>
    <w:rsid w:val="00B865DB"/>
    <w:rsid w:val="00B86D5D"/>
    <w:rsid w:val="00B87471"/>
    <w:rsid w:val="00B87746"/>
    <w:rsid w:val="00B900A6"/>
    <w:rsid w:val="00B90B50"/>
    <w:rsid w:val="00B911A0"/>
    <w:rsid w:val="00B911F7"/>
    <w:rsid w:val="00B913E7"/>
    <w:rsid w:val="00B916B6"/>
    <w:rsid w:val="00B91B4D"/>
    <w:rsid w:val="00B91B75"/>
    <w:rsid w:val="00B92162"/>
    <w:rsid w:val="00B923B5"/>
    <w:rsid w:val="00B92696"/>
    <w:rsid w:val="00B934AA"/>
    <w:rsid w:val="00B93900"/>
    <w:rsid w:val="00B93FEF"/>
    <w:rsid w:val="00B94411"/>
    <w:rsid w:val="00B94B6E"/>
    <w:rsid w:val="00B94CF4"/>
    <w:rsid w:val="00B94D5B"/>
    <w:rsid w:val="00B9610E"/>
    <w:rsid w:val="00B964C7"/>
    <w:rsid w:val="00B9668D"/>
    <w:rsid w:val="00B97289"/>
    <w:rsid w:val="00B9770E"/>
    <w:rsid w:val="00B97C85"/>
    <w:rsid w:val="00B97D02"/>
    <w:rsid w:val="00B97D1B"/>
    <w:rsid w:val="00BA0675"/>
    <w:rsid w:val="00BA099E"/>
    <w:rsid w:val="00BA0AD2"/>
    <w:rsid w:val="00BA101A"/>
    <w:rsid w:val="00BA18E6"/>
    <w:rsid w:val="00BA2227"/>
    <w:rsid w:val="00BA23C9"/>
    <w:rsid w:val="00BA2493"/>
    <w:rsid w:val="00BA363E"/>
    <w:rsid w:val="00BA49EA"/>
    <w:rsid w:val="00BA4A40"/>
    <w:rsid w:val="00BA52BA"/>
    <w:rsid w:val="00BA6134"/>
    <w:rsid w:val="00BA6664"/>
    <w:rsid w:val="00BA69FC"/>
    <w:rsid w:val="00BA78DD"/>
    <w:rsid w:val="00BB0039"/>
    <w:rsid w:val="00BB03CE"/>
    <w:rsid w:val="00BB060F"/>
    <w:rsid w:val="00BB143E"/>
    <w:rsid w:val="00BB1454"/>
    <w:rsid w:val="00BB188C"/>
    <w:rsid w:val="00BB210C"/>
    <w:rsid w:val="00BB21D8"/>
    <w:rsid w:val="00BB27E8"/>
    <w:rsid w:val="00BB2A2F"/>
    <w:rsid w:val="00BB2C78"/>
    <w:rsid w:val="00BB3049"/>
    <w:rsid w:val="00BB37E1"/>
    <w:rsid w:val="00BB459F"/>
    <w:rsid w:val="00BB4762"/>
    <w:rsid w:val="00BB4B65"/>
    <w:rsid w:val="00BB4E75"/>
    <w:rsid w:val="00BB4FC2"/>
    <w:rsid w:val="00BB535C"/>
    <w:rsid w:val="00BB5F5F"/>
    <w:rsid w:val="00BB68D0"/>
    <w:rsid w:val="00BB73F3"/>
    <w:rsid w:val="00BB7524"/>
    <w:rsid w:val="00BB7B96"/>
    <w:rsid w:val="00BB7E5D"/>
    <w:rsid w:val="00BC0096"/>
    <w:rsid w:val="00BC0515"/>
    <w:rsid w:val="00BC0C14"/>
    <w:rsid w:val="00BC0EB8"/>
    <w:rsid w:val="00BC125A"/>
    <w:rsid w:val="00BC1C76"/>
    <w:rsid w:val="00BC1FE3"/>
    <w:rsid w:val="00BC22B6"/>
    <w:rsid w:val="00BC23B0"/>
    <w:rsid w:val="00BC2CD0"/>
    <w:rsid w:val="00BC2F61"/>
    <w:rsid w:val="00BC370E"/>
    <w:rsid w:val="00BC3854"/>
    <w:rsid w:val="00BC3E2B"/>
    <w:rsid w:val="00BC3EDA"/>
    <w:rsid w:val="00BC408F"/>
    <w:rsid w:val="00BC4432"/>
    <w:rsid w:val="00BC44AD"/>
    <w:rsid w:val="00BC46C2"/>
    <w:rsid w:val="00BC4E88"/>
    <w:rsid w:val="00BC517C"/>
    <w:rsid w:val="00BC5359"/>
    <w:rsid w:val="00BC6F07"/>
    <w:rsid w:val="00BC744A"/>
    <w:rsid w:val="00BD08E4"/>
    <w:rsid w:val="00BD0988"/>
    <w:rsid w:val="00BD0B20"/>
    <w:rsid w:val="00BD0B61"/>
    <w:rsid w:val="00BD0E48"/>
    <w:rsid w:val="00BD13F7"/>
    <w:rsid w:val="00BD1468"/>
    <w:rsid w:val="00BD14F0"/>
    <w:rsid w:val="00BD1AE3"/>
    <w:rsid w:val="00BD1D96"/>
    <w:rsid w:val="00BD27B9"/>
    <w:rsid w:val="00BD2832"/>
    <w:rsid w:val="00BD2A49"/>
    <w:rsid w:val="00BD33B9"/>
    <w:rsid w:val="00BD3D6E"/>
    <w:rsid w:val="00BD3D7D"/>
    <w:rsid w:val="00BD430E"/>
    <w:rsid w:val="00BD4A56"/>
    <w:rsid w:val="00BD52A7"/>
    <w:rsid w:val="00BD5498"/>
    <w:rsid w:val="00BD555E"/>
    <w:rsid w:val="00BD565E"/>
    <w:rsid w:val="00BD59E7"/>
    <w:rsid w:val="00BD5C94"/>
    <w:rsid w:val="00BD66AF"/>
    <w:rsid w:val="00BD6825"/>
    <w:rsid w:val="00BD72BE"/>
    <w:rsid w:val="00BD74F3"/>
    <w:rsid w:val="00BD7597"/>
    <w:rsid w:val="00BD7C99"/>
    <w:rsid w:val="00BD7CD1"/>
    <w:rsid w:val="00BE0198"/>
    <w:rsid w:val="00BE0209"/>
    <w:rsid w:val="00BE05E8"/>
    <w:rsid w:val="00BE078D"/>
    <w:rsid w:val="00BE0F55"/>
    <w:rsid w:val="00BE1066"/>
    <w:rsid w:val="00BE176C"/>
    <w:rsid w:val="00BE1F35"/>
    <w:rsid w:val="00BE2128"/>
    <w:rsid w:val="00BE2181"/>
    <w:rsid w:val="00BE2C72"/>
    <w:rsid w:val="00BE2E04"/>
    <w:rsid w:val="00BE3232"/>
    <w:rsid w:val="00BE34F4"/>
    <w:rsid w:val="00BE3E3C"/>
    <w:rsid w:val="00BE3EDC"/>
    <w:rsid w:val="00BE4333"/>
    <w:rsid w:val="00BE4670"/>
    <w:rsid w:val="00BE4E1F"/>
    <w:rsid w:val="00BE53B7"/>
    <w:rsid w:val="00BE55D4"/>
    <w:rsid w:val="00BE5964"/>
    <w:rsid w:val="00BE6586"/>
    <w:rsid w:val="00BE6714"/>
    <w:rsid w:val="00BE6BBF"/>
    <w:rsid w:val="00BE6C6C"/>
    <w:rsid w:val="00BE7153"/>
    <w:rsid w:val="00BE7473"/>
    <w:rsid w:val="00BE788F"/>
    <w:rsid w:val="00BE7B49"/>
    <w:rsid w:val="00BF020C"/>
    <w:rsid w:val="00BF0272"/>
    <w:rsid w:val="00BF0E2B"/>
    <w:rsid w:val="00BF0ED0"/>
    <w:rsid w:val="00BF150F"/>
    <w:rsid w:val="00BF1A09"/>
    <w:rsid w:val="00BF1F4B"/>
    <w:rsid w:val="00BF237B"/>
    <w:rsid w:val="00BF2AC3"/>
    <w:rsid w:val="00BF2BFF"/>
    <w:rsid w:val="00BF3DE4"/>
    <w:rsid w:val="00BF4482"/>
    <w:rsid w:val="00BF4C80"/>
    <w:rsid w:val="00BF4CF1"/>
    <w:rsid w:val="00BF57ED"/>
    <w:rsid w:val="00BF5D2A"/>
    <w:rsid w:val="00BF5FE2"/>
    <w:rsid w:val="00BF604F"/>
    <w:rsid w:val="00BF6860"/>
    <w:rsid w:val="00BF68CD"/>
    <w:rsid w:val="00BF6A2C"/>
    <w:rsid w:val="00BF71FF"/>
    <w:rsid w:val="00BF7380"/>
    <w:rsid w:val="00BF778C"/>
    <w:rsid w:val="00BF77CF"/>
    <w:rsid w:val="00BF7D56"/>
    <w:rsid w:val="00C00988"/>
    <w:rsid w:val="00C0106D"/>
    <w:rsid w:val="00C0174B"/>
    <w:rsid w:val="00C01AB9"/>
    <w:rsid w:val="00C02428"/>
    <w:rsid w:val="00C02A36"/>
    <w:rsid w:val="00C033F4"/>
    <w:rsid w:val="00C0434C"/>
    <w:rsid w:val="00C043FA"/>
    <w:rsid w:val="00C05671"/>
    <w:rsid w:val="00C05FE9"/>
    <w:rsid w:val="00C0605D"/>
    <w:rsid w:val="00C061F9"/>
    <w:rsid w:val="00C06818"/>
    <w:rsid w:val="00C06F94"/>
    <w:rsid w:val="00C072DC"/>
    <w:rsid w:val="00C0756F"/>
    <w:rsid w:val="00C0762E"/>
    <w:rsid w:val="00C079BF"/>
    <w:rsid w:val="00C1055A"/>
    <w:rsid w:val="00C106AB"/>
    <w:rsid w:val="00C1083E"/>
    <w:rsid w:val="00C10CE2"/>
    <w:rsid w:val="00C110E8"/>
    <w:rsid w:val="00C11A76"/>
    <w:rsid w:val="00C11D2B"/>
    <w:rsid w:val="00C120F8"/>
    <w:rsid w:val="00C1222B"/>
    <w:rsid w:val="00C13424"/>
    <w:rsid w:val="00C13481"/>
    <w:rsid w:val="00C13651"/>
    <w:rsid w:val="00C14165"/>
    <w:rsid w:val="00C143E1"/>
    <w:rsid w:val="00C14B1A"/>
    <w:rsid w:val="00C14DC4"/>
    <w:rsid w:val="00C14F65"/>
    <w:rsid w:val="00C14FBF"/>
    <w:rsid w:val="00C154AE"/>
    <w:rsid w:val="00C159E3"/>
    <w:rsid w:val="00C15F7A"/>
    <w:rsid w:val="00C16B69"/>
    <w:rsid w:val="00C175A4"/>
    <w:rsid w:val="00C1775A"/>
    <w:rsid w:val="00C17D80"/>
    <w:rsid w:val="00C17F5A"/>
    <w:rsid w:val="00C2021E"/>
    <w:rsid w:val="00C2052D"/>
    <w:rsid w:val="00C20F3C"/>
    <w:rsid w:val="00C210AD"/>
    <w:rsid w:val="00C21B90"/>
    <w:rsid w:val="00C22286"/>
    <w:rsid w:val="00C2245B"/>
    <w:rsid w:val="00C2263F"/>
    <w:rsid w:val="00C2390B"/>
    <w:rsid w:val="00C23960"/>
    <w:rsid w:val="00C243CC"/>
    <w:rsid w:val="00C24867"/>
    <w:rsid w:val="00C24F03"/>
    <w:rsid w:val="00C2573E"/>
    <w:rsid w:val="00C258C3"/>
    <w:rsid w:val="00C258F1"/>
    <w:rsid w:val="00C25967"/>
    <w:rsid w:val="00C25D8B"/>
    <w:rsid w:val="00C26685"/>
    <w:rsid w:val="00C2701F"/>
    <w:rsid w:val="00C279F2"/>
    <w:rsid w:val="00C27CBB"/>
    <w:rsid w:val="00C30207"/>
    <w:rsid w:val="00C30532"/>
    <w:rsid w:val="00C30D83"/>
    <w:rsid w:val="00C31082"/>
    <w:rsid w:val="00C3173B"/>
    <w:rsid w:val="00C3210C"/>
    <w:rsid w:val="00C321C5"/>
    <w:rsid w:val="00C322F4"/>
    <w:rsid w:val="00C334D0"/>
    <w:rsid w:val="00C336C4"/>
    <w:rsid w:val="00C337B2"/>
    <w:rsid w:val="00C33D3D"/>
    <w:rsid w:val="00C34355"/>
    <w:rsid w:val="00C34636"/>
    <w:rsid w:val="00C348CA"/>
    <w:rsid w:val="00C349BA"/>
    <w:rsid w:val="00C351A4"/>
    <w:rsid w:val="00C357A7"/>
    <w:rsid w:val="00C357D8"/>
    <w:rsid w:val="00C360E3"/>
    <w:rsid w:val="00C36543"/>
    <w:rsid w:val="00C365E4"/>
    <w:rsid w:val="00C3728B"/>
    <w:rsid w:val="00C37C29"/>
    <w:rsid w:val="00C40A1E"/>
    <w:rsid w:val="00C40BD7"/>
    <w:rsid w:val="00C40BF4"/>
    <w:rsid w:val="00C41E11"/>
    <w:rsid w:val="00C420DF"/>
    <w:rsid w:val="00C42290"/>
    <w:rsid w:val="00C42F51"/>
    <w:rsid w:val="00C4378C"/>
    <w:rsid w:val="00C43D73"/>
    <w:rsid w:val="00C43E5A"/>
    <w:rsid w:val="00C43FB9"/>
    <w:rsid w:val="00C441C4"/>
    <w:rsid w:val="00C44394"/>
    <w:rsid w:val="00C4499D"/>
    <w:rsid w:val="00C44BDE"/>
    <w:rsid w:val="00C44E8E"/>
    <w:rsid w:val="00C4550F"/>
    <w:rsid w:val="00C45815"/>
    <w:rsid w:val="00C45C73"/>
    <w:rsid w:val="00C46020"/>
    <w:rsid w:val="00C46426"/>
    <w:rsid w:val="00C46609"/>
    <w:rsid w:val="00C46B62"/>
    <w:rsid w:val="00C46FB0"/>
    <w:rsid w:val="00C4712C"/>
    <w:rsid w:val="00C471A9"/>
    <w:rsid w:val="00C479DA"/>
    <w:rsid w:val="00C50123"/>
    <w:rsid w:val="00C50AC1"/>
    <w:rsid w:val="00C50D48"/>
    <w:rsid w:val="00C50EC4"/>
    <w:rsid w:val="00C516D0"/>
    <w:rsid w:val="00C517DB"/>
    <w:rsid w:val="00C51A62"/>
    <w:rsid w:val="00C51D6B"/>
    <w:rsid w:val="00C51E92"/>
    <w:rsid w:val="00C52052"/>
    <w:rsid w:val="00C52597"/>
    <w:rsid w:val="00C52E6B"/>
    <w:rsid w:val="00C532C9"/>
    <w:rsid w:val="00C536C3"/>
    <w:rsid w:val="00C5372E"/>
    <w:rsid w:val="00C5378C"/>
    <w:rsid w:val="00C53E95"/>
    <w:rsid w:val="00C543E2"/>
    <w:rsid w:val="00C54A7D"/>
    <w:rsid w:val="00C54FDF"/>
    <w:rsid w:val="00C55167"/>
    <w:rsid w:val="00C55755"/>
    <w:rsid w:val="00C55A81"/>
    <w:rsid w:val="00C55B4B"/>
    <w:rsid w:val="00C55B69"/>
    <w:rsid w:val="00C55C81"/>
    <w:rsid w:val="00C55DD7"/>
    <w:rsid w:val="00C55F3F"/>
    <w:rsid w:val="00C56044"/>
    <w:rsid w:val="00C56066"/>
    <w:rsid w:val="00C563F9"/>
    <w:rsid w:val="00C578C0"/>
    <w:rsid w:val="00C57C55"/>
    <w:rsid w:val="00C60535"/>
    <w:rsid w:val="00C60B05"/>
    <w:rsid w:val="00C60ED3"/>
    <w:rsid w:val="00C61EA2"/>
    <w:rsid w:val="00C61EB1"/>
    <w:rsid w:val="00C6210D"/>
    <w:rsid w:val="00C624AF"/>
    <w:rsid w:val="00C62759"/>
    <w:rsid w:val="00C62837"/>
    <w:rsid w:val="00C62CC5"/>
    <w:rsid w:val="00C62DED"/>
    <w:rsid w:val="00C62F7F"/>
    <w:rsid w:val="00C635D4"/>
    <w:rsid w:val="00C63CC7"/>
    <w:rsid w:val="00C63D64"/>
    <w:rsid w:val="00C6426C"/>
    <w:rsid w:val="00C64AF3"/>
    <w:rsid w:val="00C6509E"/>
    <w:rsid w:val="00C6518F"/>
    <w:rsid w:val="00C6521C"/>
    <w:rsid w:val="00C65262"/>
    <w:rsid w:val="00C65DF5"/>
    <w:rsid w:val="00C65E6B"/>
    <w:rsid w:val="00C65F6F"/>
    <w:rsid w:val="00C664E6"/>
    <w:rsid w:val="00C66789"/>
    <w:rsid w:val="00C66AC4"/>
    <w:rsid w:val="00C66B77"/>
    <w:rsid w:val="00C670D1"/>
    <w:rsid w:val="00C67E7F"/>
    <w:rsid w:val="00C7010B"/>
    <w:rsid w:val="00C70722"/>
    <w:rsid w:val="00C7083C"/>
    <w:rsid w:val="00C7086F"/>
    <w:rsid w:val="00C70F89"/>
    <w:rsid w:val="00C70FE3"/>
    <w:rsid w:val="00C710A0"/>
    <w:rsid w:val="00C716E4"/>
    <w:rsid w:val="00C71BB9"/>
    <w:rsid w:val="00C71CD4"/>
    <w:rsid w:val="00C72346"/>
    <w:rsid w:val="00C7280D"/>
    <w:rsid w:val="00C72C3A"/>
    <w:rsid w:val="00C72EAA"/>
    <w:rsid w:val="00C73621"/>
    <w:rsid w:val="00C73B61"/>
    <w:rsid w:val="00C742DF"/>
    <w:rsid w:val="00C74555"/>
    <w:rsid w:val="00C74E4A"/>
    <w:rsid w:val="00C74EFA"/>
    <w:rsid w:val="00C752CC"/>
    <w:rsid w:val="00C7536B"/>
    <w:rsid w:val="00C757D6"/>
    <w:rsid w:val="00C75EAD"/>
    <w:rsid w:val="00C76009"/>
    <w:rsid w:val="00C769D8"/>
    <w:rsid w:val="00C7799A"/>
    <w:rsid w:val="00C80142"/>
    <w:rsid w:val="00C81081"/>
    <w:rsid w:val="00C811BA"/>
    <w:rsid w:val="00C81769"/>
    <w:rsid w:val="00C8183C"/>
    <w:rsid w:val="00C82018"/>
    <w:rsid w:val="00C82085"/>
    <w:rsid w:val="00C82133"/>
    <w:rsid w:val="00C8235D"/>
    <w:rsid w:val="00C824A8"/>
    <w:rsid w:val="00C8293E"/>
    <w:rsid w:val="00C82982"/>
    <w:rsid w:val="00C82FE7"/>
    <w:rsid w:val="00C837EC"/>
    <w:rsid w:val="00C84398"/>
    <w:rsid w:val="00C847C4"/>
    <w:rsid w:val="00C8480E"/>
    <w:rsid w:val="00C8512C"/>
    <w:rsid w:val="00C856F3"/>
    <w:rsid w:val="00C85B2C"/>
    <w:rsid w:val="00C8677E"/>
    <w:rsid w:val="00C86CE2"/>
    <w:rsid w:val="00C87473"/>
    <w:rsid w:val="00C87915"/>
    <w:rsid w:val="00C8796A"/>
    <w:rsid w:val="00C879E0"/>
    <w:rsid w:val="00C87C2A"/>
    <w:rsid w:val="00C87DE3"/>
    <w:rsid w:val="00C87F18"/>
    <w:rsid w:val="00C903DA"/>
    <w:rsid w:val="00C904CA"/>
    <w:rsid w:val="00C9088C"/>
    <w:rsid w:val="00C9093C"/>
    <w:rsid w:val="00C909E0"/>
    <w:rsid w:val="00C90EDF"/>
    <w:rsid w:val="00C91590"/>
    <w:rsid w:val="00C9171C"/>
    <w:rsid w:val="00C9191C"/>
    <w:rsid w:val="00C91B66"/>
    <w:rsid w:val="00C91BE7"/>
    <w:rsid w:val="00C91CCF"/>
    <w:rsid w:val="00C92251"/>
    <w:rsid w:val="00C92327"/>
    <w:rsid w:val="00C926A1"/>
    <w:rsid w:val="00C92D18"/>
    <w:rsid w:val="00C92F9B"/>
    <w:rsid w:val="00C9334D"/>
    <w:rsid w:val="00C93474"/>
    <w:rsid w:val="00C93B9F"/>
    <w:rsid w:val="00C9426F"/>
    <w:rsid w:val="00C942A1"/>
    <w:rsid w:val="00C9468A"/>
    <w:rsid w:val="00C94957"/>
    <w:rsid w:val="00C949C0"/>
    <w:rsid w:val="00C9513E"/>
    <w:rsid w:val="00C96366"/>
    <w:rsid w:val="00C9686A"/>
    <w:rsid w:val="00C96F89"/>
    <w:rsid w:val="00C96FF5"/>
    <w:rsid w:val="00C973D0"/>
    <w:rsid w:val="00C975A0"/>
    <w:rsid w:val="00C97CD2"/>
    <w:rsid w:val="00CA0A87"/>
    <w:rsid w:val="00CA0B1D"/>
    <w:rsid w:val="00CA0B21"/>
    <w:rsid w:val="00CA1005"/>
    <w:rsid w:val="00CA130B"/>
    <w:rsid w:val="00CA13C2"/>
    <w:rsid w:val="00CA14E1"/>
    <w:rsid w:val="00CA251F"/>
    <w:rsid w:val="00CA2D02"/>
    <w:rsid w:val="00CA2D8D"/>
    <w:rsid w:val="00CA3514"/>
    <w:rsid w:val="00CA3A00"/>
    <w:rsid w:val="00CA43D3"/>
    <w:rsid w:val="00CA46CE"/>
    <w:rsid w:val="00CA4875"/>
    <w:rsid w:val="00CA559C"/>
    <w:rsid w:val="00CA56B3"/>
    <w:rsid w:val="00CA580D"/>
    <w:rsid w:val="00CA59C1"/>
    <w:rsid w:val="00CA5D89"/>
    <w:rsid w:val="00CA64F5"/>
    <w:rsid w:val="00CA6BF2"/>
    <w:rsid w:val="00CA790D"/>
    <w:rsid w:val="00CA7DBA"/>
    <w:rsid w:val="00CB0220"/>
    <w:rsid w:val="00CB02C3"/>
    <w:rsid w:val="00CB0953"/>
    <w:rsid w:val="00CB1069"/>
    <w:rsid w:val="00CB122B"/>
    <w:rsid w:val="00CB14F2"/>
    <w:rsid w:val="00CB16B6"/>
    <w:rsid w:val="00CB2770"/>
    <w:rsid w:val="00CB2D77"/>
    <w:rsid w:val="00CB2E88"/>
    <w:rsid w:val="00CB3140"/>
    <w:rsid w:val="00CB31CD"/>
    <w:rsid w:val="00CB3804"/>
    <w:rsid w:val="00CB3967"/>
    <w:rsid w:val="00CB3A58"/>
    <w:rsid w:val="00CB3E79"/>
    <w:rsid w:val="00CB43DA"/>
    <w:rsid w:val="00CB45D0"/>
    <w:rsid w:val="00CB4C50"/>
    <w:rsid w:val="00CB507F"/>
    <w:rsid w:val="00CB55B8"/>
    <w:rsid w:val="00CB5617"/>
    <w:rsid w:val="00CB580A"/>
    <w:rsid w:val="00CB62B0"/>
    <w:rsid w:val="00CB6DA5"/>
    <w:rsid w:val="00CB6F60"/>
    <w:rsid w:val="00CB76DD"/>
    <w:rsid w:val="00CB7732"/>
    <w:rsid w:val="00CB7D54"/>
    <w:rsid w:val="00CB7E58"/>
    <w:rsid w:val="00CB7EAA"/>
    <w:rsid w:val="00CC0AFF"/>
    <w:rsid w:val="00CC0F64"/>
    <w:rsid w:val="00CC11DC"/>
    <w:rsid w:val="00CC19B1"/>
    <w:rsid w:val="00CC19F6"/>
    <w:rsid w:val="00CC2048"/>
    <w:rsid w:val="00CC21B6"/>
    <w:rsid w:val="00CC21BA"/>
    <w:rsid w:val="00CC23A7"/>
    <w:rsid w:val="00CC32CD"/>
    <w:rsid w:val="00CC34B1"/>
    <w:rsid w:val="00CC3520"/>
    <w:rsid w:val="00CC35EF"/>
    <w:rsid w:val="00CC4138"/>
    <w:rsid w:val="00CC4328"/>
    <w:rsid w:val="00CC4D5C"/>
    <w:rsid w:val="00CC512B"/>
    <w:rsid w:val="00CC5286"/>
    <w:rsid w:val="00CC57D3"/>
    <w:rsid w:val="00CC617A"/>
    <w:rsid w:val="00CC71F5"/>
    <w:rsid w:val="00CC737A"/>
    <w:rsid w:val="00CC779D"/>
    <w:rsid w:val="00CC791F"/>
    <w:rsid w:val="00CC7F95"/>
    <w:rsid w:val="00CD0187"/>
    <w:rsid w:val="00CD01F4"/>
    <w:rsid w:val="00CD115B"/>
    <w:rsid w:val="00CD1D42"/>
    <w:rsid w:val="00CD20C3"/>
    <w:rsid w:val="00CD234C"/>
    <w:rsid w:val="00CD3217"/>
    <w:rsid w:val="00CD32C6"/>
    <w:rsid w:val="00CD3607"/>
    <w:rsid w:val="00CD3661"/>
    <w:rsid w:val="00CD3953"/>
    <w:rsid w:val="00CD3CD2"/>
    <w:rsid w:val="00CD3F96"/>
    <w:rsid w:val="00CD45F6"/>
    <w:rsid w:val="00CD4668"/>
    <w:rsid w:val="00CD4B59"/>
    <w:rsid w:val="00CD4F08"/>
    <w:rsid w:val="00CD51ED"/>
    <w:rsid w:val="00CD52CA"/>
    <w:rsid w:val="00CD56B1"/>
    <w:rsid w:val="00CD582B"/>
    <w:rsid w:val="00CD5F24"/>
    <w:rsid w:val="00CD680A"/>
    <w:rsid w:val="00CD6BEA"/>
    <w:rsid w:val="00CD6C25"/>
    <w:rsid w:val="00CD6C90"/>
    <w:rsid w:val="00CD7208"/>
    <w:rsid w:val="00CD72C3"/>
    <w:rsid w:val="00CD72F3"/>
    <w:rsid w:val="00CD73ED"/>
    <w:rsid w:val="00CD762A"/>
    <w:rsid w:val="00CD765A"/>
    <w:rsid w:val="00CD7683"/>
    <w:rsid w:val="00CD7ACF"/>
    <w:rsid w:val="00CE0BAE"/>
    <w:rsid w:val="00CE1AA5"/>
    <w:rsid w:val="00CE1BF8"/>
    <w:rsid w:val="00CE1E8F"/>
    <w:rsid w:val="00CE2420"/>
    <w:rsid w:val="00CE3511"/>
    <w:rsid w:val="00CE37E2"/>
    <w:rsid w:val="00CE3EDB"/>
    <w:rsid w:val="00CE41A8"/>
    <w:rsid w:val="00CE49EF"/>
    <w:rsid w:val="00CE4BBC"/>
    <w:rsid w:val="00CE4F55"/>
    <w:rsid w:val="00CE4FD4"/>
    <w:rsid w:val="00CE5897"/>
    <w:rsid w:val="00CE5A73"/>
    <w:rsid w:val="00CE5A7D"/>
    <w:rsid w:val="00CE5B35"/>
    <w:rsid w:val="00CE65A7"/>
    <w:rsid w:val="00CE66CD"/>
    <w:rsid w:val="00CE7603"/>
    <w:rsid w:val="00CE77B9"/>
    <w:rsid w:val="00CE78F5"/>
    <w:rsid w:val="00CE7A47"/>
    <w:rsid w:val="00CE7DDC"/>
    <w:rsid w:val="00CE7F3C"/>
    <w:rsid w:val="00CE7F51"/>
    <w:rsid w:val="00CF0458"/>
    <w:rsid w:val="00CF04BF"/>
    <w:rsid w:val="00CF0E7D"/>
    <w:rsid w:val="00CF1908"/>
    <w:rsid w:val="00CF1AD9"/>
    <w:rsid w:val="00CF23EE"/>
    <w:rsid w:val="00CF2579"/>
    <w:rsid w:val="00CF2868"/>
    <w:rsid w:val="00CF2A1C"/>
    <w:rsid w:val="00CF2B2C"/>
    <w:rsid w:val="00CF2F3C"/>
    <w:rsid w:val="00CF3283"/>
    <w:rsid w:val="00CF3B7E"/>
    <w:rsid w:val="00CF3BB2"/>
    <w:rsid w:val="00CF3D32"/>
    <w:rsid w:val="00CF4CF2"/>
    <w:rsid w:val="00CF5039"/>
    <w:rsid w:val="00CF50F2"/>
    <w:rsid w:val="00CF5A22"/>
    <w:rsid w:val="00CF5ABE"/>
    <w:rsid w:val="00CF6C58"/>
    <w:rsid w:val="00CF6DB5"/>
    <w:rsid w:val="00CF7493"/>
    <w:rsid w:val="00CF795B"/>
    <w:rsid w:val="00CF7B28"/>
    <w:rsid w:val="00D00E50"/>
    <w:rsid w:val="00D01982"/>
    <w:rsid w:val="00D01AA2"/>
    <w:rsid w:val="00D02087"/>
    <w:rsid w:val="00D023D0"/>
    <w:rsid w:val="00D02A18"/>
    <w:rsid w:val="00D02C2A"/>
    <w:rsid w:val="00D03123"/>
    <w:rsid w:val="00D0359C"/>
    <w:rsid w:val="00D035C9"/>
    <w:rsid w:val="00D037D8"/>
    <w:rsid w:val="00D04CC4"/>
    <w:rsid w:val="00D05303"/>
    <w:rsid w:val="00D0553A"/>
    <w:rsid w:val="00D0555B"/>
    <w:rsid w:val="00D056B2"/>
    <w:rsid w:val="00D05E5C"/>
    <w:rsid w:val="00D068E4"/>
    <w:rsid w:val="00D06926"/>
    <w:rsid w:val="00D06D14"/>
    <w:rsid w:val="00D07973"/>
    <w:rsid w:val="00D07F7E"/>
    <w:rsid w:val="00D103AE"/>
    <w:rsid w:val="00D103F2"/>
    <w:rsid w:val="00D10429"/>
    <w:rsid w:val="00D1133D"/>
    <w:rsid w:val="00D11353"/>
    <w:rsid w:val="00D11568"/>
    <w:rsid w:val="00D11CF5"/>
    <w:rsid w:val="00D11DF4"/>
    <w:rsid w:val="00D11FA2"/>
    <w:rsid w:val="00D12D80"/>
    <w:rsid w:val="00D12ECF"/>
    <w:rsid w:val="00D130D3"/>
    <w:rsid w:val="00D132D2"/>
    <w:rsid w:val="00D13A90"/>
    <w:rsid w:val="00D13D22"/>
    <w:rsid w:val="00D1433F"/>
    <w:rsid w:val="00D159D1"/>
    <w:rsid w:val="00D159D9"/>
    <w:rsid w:val="00D159E0"/>
    <w:rsid w:val="00D162BE"/>
    <w:rsid w:val="00D162C9"/>
    <w:rsid w:val="00D16A27"/>
    <w:rsid w:val="00D16B03"/>
    <w:rsid w:val="00D1713F"/>
    <w:rsid w:val="00D17591"/>
    <w:rsid w:val="00D179FA"/>
    <w:rsid w:val="00D17B66"/>
    <w:rsid w:val="00D17B6B"/>
    <w:rsid w:val="00D17EB8"/>
    <w:rsid w:val="00D20499"/>
    <w:rsid w:val="00D20AE1"/>
    <w:rsid w:val="00D20E0F"/>
    <w:rsid w:val="00D20EF7"/>
    <w:rsid w:val="00D21185"/>
    <w:rsid w:val="00D219AD"/>
    <w:rsid w:val="00D21B9F"/>
    <w:rsid w:val="00D22A76"/>
    <w:rsid w:val="00D22B0F"/>
    <w:rsid w:val="00D22C17"/>
    <w:rsid w:val="00D23724"/>
    <w:rsid w:val="00D23B8E"/>
    <w:rsid w:val="00D241A8"/>
    <w:rsid w:val="00D24C2B"/>
    <w:rsid w:val="00D25208"/>
    <w:rsid w:val="00D264A2"/>
    <w:rsid w:val="00D26946"/>
    <w:rsid w:val="00D26AA1"/>
    <w:rsid w:val="00D276CE"/>
    <w:rsid w:val="00D30715"/>
    <w:rsid w:val="00D30C60"/>
    <w:rsid w:val="00D30E02"/>
    <w:rsid w:val="00D30E6E"/>
    <w:rsid w:val="00D32435"/>
    <w:rsid w:val="00D326EF"/>
    <w:rsid w:val="00D336C9"/>
    <w:rsid w:val="00D338A1"/>
    <w:rsid w:val="00D34651"/>
    <w:rsid w:val="00D34B60"/>
    <w:rsid w:val="00D35312"/>
    <w:rsid w:val="00D354EA"/>
    <w:rsid w:val="00D354FE"/>
    <w:rsid w:val="00D36215"/>
    <w:rsid w:val="00D374E5"/>
    <w:rsid w:val="00D375F5"/>
    <w:rsid w:val="00D3768C"/>
    <w:rsid w:val="00D37B3F"/>
    <w:rsid w:val="00D40324"/>
    <w:rsid w:val="00D4048A"/>
    <w:rsid w:val="00D40605"/>
    <w:rsid w:val="00D41082"/>
    <w:rsid w:val="00D4123B"/>
    <w:rsid w:val="00D412FB"/>
    <w:rsid w:val="00D41478"/>
    <w:rsid w:val="00D42150"/>
    <w:rsid w:val="00D422F2"/>
    <w:rsid w:val="00D4230A"/>
    <w:rsid w:val="00D42C1B"/>
    <w:rsid w:val="00D42FBE"/>
    <w:rsid w:val="00D438C2"/>
    <w:rsid w:val="00D43C8F"/>
    <w:rsid w:val="00D4537F"/>
    <w:rsid w:val="00D4580A"/>
    <w:rsid w:val="00D4594B"/>
    <w:rsid w:val="00D4597B"/>
    <w:rsid w:val="00D46372"/>
    <w:rsid w:val="00D464FB"/>
    <w:rsid w:val="00D46627"/>
    <w:rsid w:val="00D46FCF"/>
    <w:rsid w:val="00D473F0"/>
    <w:rsid w:val="00D475B2"/>
    <w:rsid w:val="00D47C07"/>
    <w:rsid w:val="00D501C2"/>
    <w:rsid w:val="00D50571"/>
    <w:rsid w:val="00D50591"/>
    <w:rsid w:val="00D50606"/>
    <w:rsid w:val="00D50C1C"/>
    <w:rsid w:val="00D51CEF"/>
    <w:rsid w:val="00D51D10"/>
    <w:rsid w:val="00D5213E"/>
    <w:rsid w:val="00D522FE"/>
    <w:rsid w:val="00D5258C"/>
    <w:rsid w:val="00D533DE"/>
    <w:rsid w:val="00D538E4"/>
    <w:rsid w:val="00D549EB"/>
    <w:rsid w:val="00D55D7F"/>
    <w:rsid w:val="00D56018"/>
    <w:rsid w:val="00D56167"/>
    <w:rsid w:val="00D564B4"/>
    <w:rsid w:val="00D568F7"/>
    <w:rsid w:val="00D56972"/>
    <w:rsid w:val="00D56B7A"/>
    <w:rsid w:val="00D56C3D"/>
    <w:rsid w:val="00D56E91"/>
    <w:rsid w:val="00D56EA7"/>
    <w:rsid w:val="00D57675"/>
    <w:rsid w:val="00D6001D"/>
    <w:rsid w:val="00D602F2"/>
    <w:rsid w:val="00D605B2"/>
    <w:rsid w:val="00D60822"/>
    <w:rsid w:val="00D60CAC"/>
    <w:rsid w:val="00D60D90"/>
    <w:rsid w:val="00D60FC3"/>
    <w:rsid w:val="00D61481"/>
    <w:rsid w:val="00D616AB"/>
    <w:rsid w:val="00D61FD5"/>
    <w:rsid w:val="00D6218E"/>
    <w:rsid w:val="00D621B2"/>
    <w:rsid w:val="00D6225D"/>
    <w:rsid w:val="00D62524"/>
    <w:rsid w:val="00D627C6"/>
    <w:rsid w:val="00D628DA"/>
    <w:rsid w:val="00D62D28"/>
    <w:rsid w:val="00D6303A"/>
    <w:rsid w:val="00D638B7"/>
    <w:rsid w:val="00D63C9B"/>
    <w:rsid w:val="00D63F5C"/>
    <w:rsid w:val="00D6415E"/>
    <w:rsid w:val="00D64477"/>
    <w:rsid w:val="00D64601"/>
    <w:rsid w:val="00D64842"/>
    <w:rsid w:val="00D64D5B"/>
    <w:rsid w:val="00D6522B"/>
    <w:rsid w:val="00D65249"/>
    <w:rsid w:val="00D655F6"/>
    <w:rsid w:val="00D6597F"/>
    <w:rsid w:val="00D65BAD"/>
    <w:rsid w:val="00D662C5"/>
    <w:rsid w:val="00D6641A"/>
    <w:rsid w:val="00D672DD"/>
    <w:rsid w:val="00D67D41"/>
    <w:rsid w:val="00D67D94"/>
    <w:rsid w:val="00D7060B"/>
    <w:rsid w:val="00D70C44"/>
    <w:rsid w:val="00D70D8C"/>
    <w:rsid w:val="00D714ED"/>
    <w:rsid w:val="00D726D5"/>
    <w:rsid w:val="00D726EA"/>
    <w:rsid w:val="00D72731"/>
    <w:rsid w:val="00D72865"/>
    <w:rsid w:val="00D72878"/>
    <w:rsid w:val="00D73010"/>
    <w:rsid w:val="00D7335C"/>
    <w:rsid w:val="00D73385"/>
    <w:rsid w:val="00D73684"/>
    <w:rsid w:val="00D73B5E"/>
    <w:rsid w:val="00D741FC"/>
    <w:rsid w:val="00D74667"/>
    <w:rsid w:val="00D746D6"/>
    <w:rsid w:val="00D74A2E"/>
    <w:rsid w:val="00D75262"/>
    <w:rsid w:val="00D75FBA"/>
    <w:rsid w:val="00D75FCB"/>
    <w:rsid w:val="00D76C2B"/>
    <w:rsid w:val="00D76CFE"/>
    <w:rsid w:val="00D76EDB"/>
    <w:rsid w:val="00D77015"/>
    <w:rsid w:val="00D77784"/>
    <w:rsid w:val="00D777DB"/>
    <w:rsid w:val="00D779E4"/>
    <w:rsid w:val="00D77B15"/>
    <w:rsid w:val="00D77FB5"/>
    <w:rsid w:val="00D803CE"/>
    <w:rsid w:val="00D807C8"/>
    <w:rsid w:val="00D80CAC"/>
    <w:rsid w:val="00D80D5F"/>
    <w:rsid w:val="00D80ED3"/>
    <w:rsid w:val="00D81DC8"/>
    <w:rsid w:val="00D81EF2"/>
    <w:rsid w:val="00D82778"/>
    <w:rsid w:val="00D82BE0"/>
    <w:rsid w:val="00D8371E"/>
    <w:rsid w:val="00D83954"/>
    <w:rsid w:val="00D83A00"/>
    <w:rsid w:val="00D83E5A"/>
    <w:rsid w:val="00D844EF"/>
    <w:rsid w:val="00D845B2"/>
    <w:rsid w:val="00D84A41"/>
    <w:rsid w:val="00D84F8C"/>
    <w:rsid w:val="00D8532E"/>
    <w:rsid w:val="00D85963"/>
    <w:rsid w:val="00D85DB4"/>
    <w:rsid w:val="00D8606A"/>
    <w:rsid w:val="00D86792"/>
    <w:rsid w:val="00D867C1"/>
    <w:rsid w:val="00D86F4A"/>
    <w:rsid w:val="00D86F51"/>
    <w:rsid w:val="00D86F55"/>
    <w:rsid w:val="00D873EA"/>
    <w:rsid w:val="00D873F2"/>
    <w:rsid w:val="00D87407"/>
    <w:rsid w:val="00D9033E"/>
    <w:rsid w:val="00D90B56"/>
    <w:rsid w:val="00D90C77"/>
    <w:rsid w:val="00D90ED9"/>
    <w:rsid w:val="00D91023"/>
    <w:rsid w:val="00D9113E"/>
    <w:rsid w:val="00D91536"/>
    <w:rsid w:val="00D91855"/>
    <w:rsid w:val="00D91999"/>
    <w:rsid w:val="00D91E14"/>
    <w:rsid w:val="00D91FE5"/>
    <w:rsid w:val="00D9211E"/>
    <w:rsid w:val="00D9264A"/>
    <w:rsid w:val="00D927D8"/>
    <w:rsid w:val="00D92A79"/>
    <w:rsid w:val="00D93619"/>
    <w:rsid w:val="00D936C9"/>
    <w:rsid w:val="00D937D5"/>
    <w:rsid w:val="00D93995"/>
    <w:rsid w:val="00D93DC7"/>
    <w:rsid w:val="00D941D6"/>
    <w:rsid w:val="00D946DE"/>
    <w:rsid w:val="00D947A4"/>
    <w:rsid w:val="00D948F2"/>
    <w:rsid w:val="00D9496E"/>
    <w:rsid w:val="00D94AE5"/>
    <w:rsid w:val="00D94C6A"/>
    <w:rsid w:val="00D95325"/>
    <w:rsid w:val="00D95888"/>
    <w:rsid w:val="00D958EA"/>
    <w:rsid w:val="00D95C0B"/>
    <w:rsid w:val="00D95E53"/>
    <w:rsid w:val="00D961A4"/>
    <w:rsid w:val="00D96DC2"/>
    <w:rsid w:val="00D971B3"/>
    <w:rsid w:val="00DA0243"/>
    <w:rsid w:val="00DA0869"/>
    <w:rsid w:val="00DA14C5"/>
    <w:rsid w:val="00DA1782"/>
    <w:rsid w:val="00DA1A8F"/>
    <w:rsid w:val="00DA2052"/>
    <w:rsid w:val="00DA245E"/>
    <w:rsid w:val="00DA28D1"/>
    <w:rsid w:val="00DA2A1B"/>
    <w:rsid w:val="00DA2C53"/>
    <w:rsid w:val="00DA32E8"/>
    <w:rsid w:val="00DA3808"/>
    <w:rsid w:val="00DA4754"/>
    <w:rsid w:val="00DA4807"/>
    <w:rsid w:val="00DA4E40"/>
    <w:rsid w:val="00DA5287"/>
    <w:rsid w:val="00DA53ED"/>
    <w:rsid w:val="00DA5555"/>
    <w:rsid w:val="00DA564A"/>
    <w:rsid w:val="00DA5663"/>
    <w:rsid w:val="00DA579B"/>
    <w:rsid w:val="00DA5D42"/>
    <w:rsid w:val="00DA6025"/>
    <w:rsid w:val="00DA61A9"/>
    <w:rsid w:val="00DA6AB3"/>
    <w:rsid w:val="00DA6AEF"/>
    <w:rsid w:val="00DA6D6C"/>
    <w:rsid w:val="00DA7068"/>
    <w:rsid w:val="00DA70E3"/>
    <w:rsid w:val="00DA740B"/>
    <w:rsid w:val="00DB018E"/>
    <w:rsid w:val="00DB07DA"/>
    <w:rsid w:val="00DB0BD8"/>
    <w:rsid w:val="00DB0CF0"/>
    <w:rsid w:val="00DB1E2D"/>
    <w:rsid w:val="00DB1F88"/>
    <w:rsid w:val="00DB200E"/>
    <w:rsid w:val="00DB2397"/>
    <w:rsid w:val="00DB2493"/>
    <w:rsid w:val="00DB329C"/>
    <w:rsid w:val="00DB3AC2"/>
    <w:rsid w:val="00DB461B"/>
    <w:rsid w:val="00DB48D6"/>
    <w:rsid w:val="00DB4B04"/>
    <w:rsid w:val="00DB4BA3"/>
    <w:rsid w:val="00DB5167"/>
    <w:rsid w:val="00DB5287"/>
    <w:rsid w:val="00DB5538"/>
    <w:rsid w:val="00DB63DB"/>
    <w:rsid w:val="00DB6524"/>
    <w:rsid w:val="00DB6761"/>
    <w:rsid w:val="00DB67DD"/>
    <w:rsid w:val="00DB6B50"/>
    <w:rsid w:val="00DB6B77"/>
    <w:rsid w:val="00DB6D36"/>
    <w:rsid w:val="00DB701F"/>
    <w:rsid w:val="00DB787C"/>
    <w:rsid w:val="00DB790D"/>
    <w:rsid w:val="00DC0994"/>
    <w:rsid w:val="00DC0D66"/>
    <w:rsid w:val="00DC0EDC"/>
    <w:rsid w:val="00DC0F37"/>
    <w:rsid w:val="00DC107B"/>
    <w:rsid w:val="00DC1528"/>
    <w:rsid w:val="00DC15F7"/>
    <w:rsid w:val="00DC1DA8"/>
    <w:rsid w:val="00DC21B4"/>
    <w:rsid w:val="00DC27EC"/>
    <w:rsid w:val="00DC29C9"/>
    <w:rsid w:val="00DC2D86"/>
    <w:rsid w:val="00DC2E04"/>
    <w:rsid w:val="00DC350B"/>
    <w:rsid w:val="00DC354F"/>
    <w:rsid w:val="00DC3DC5"/>
    <w:rsid w:val="00DC401A"/>
    <w:rsid w:val="00DC4215"/>
    <w:rsid w:val="00DC44B3"/>
    <w:rsid w:val="00DC4B06"/>
    <w:rsid w:val="00DC5454"/>
    <w:rsid w:val="00DC54D1"/>
    <w:rsid w:val="00DC57DF"/>
    <w:rsid w:val="00DC62BD"/>
    <w:rsid w:val="00DC6307"/>
    <w:rsid w:val="00DC65FB"/>
    <w:rsid w:val="00DC7C4F"/>
    <w:rsid w:val="00DC7D91"/>
    <w:rsid w:val="00DC7E42"/>
    <w:rsid w:val="00DC7E4E"/>
    <w:rsid w:val="00DD01E2"/>
    <w:rsid w:val="00DD0876"/>
    <w:rsid w:val="00DD0906"/>
    <w:rsid w:val="00DD0E80"/>
    <w:rsid w:val="00DD130F"/>
    <w:rsid w:val="00DD21BC"/>
    <w:rsid w:val="00DD21CA"/>
    <w:rsid w:val="00DD2867"/>
    <w:rsid w:val="00DD2AAF"/>
    <w:rsid w:val="00DD2C59"/>
    <w:rsid w:val="00DD2D92"/>
    <w:rsid w:val="00DD32D5"/>
    <w:rsid w:val="00DD385B"/>
    <w:rsid w:val="00DD38B9"/>
    <w:rsid w:val="00DD3DB5"/>
    <w:rsid w:val="00DD4A60"/>
    <w:rsid w:val="00DD4D79"/>
    <w:rsid w:val="00DD5EE8"/>
    <w:rsid w:val="00DD63BC"/>
    <w:rsid w:val="00DD65A3"/>
    <w:rsid w:val="00DD6C42"/>
    <w:rsid w:val="00DD6E55"/>
    <w:rsid w:val="00DD6E9E"/>
    <w:rsid w:val="00DD7D9D"/>
    <w:rsid w:val="00DE00EB"/>
    <w:rsid w:val="00DE014A"/>
    <w:rsid w:val="00DE0436"/>
    <w:rsid w:val="00DE1896"/>
    <w:rsid w:val="00DE2142"/>
    <w:rsid w:val="00DE2A95"/>
    <w:rsid w:val="00DE2CFE"/>
    <w:rsid w:val="00DE30C3"/>
    <w:rsid w:val="00DE3165"/>
    <w:rsid w:val="00DE37DC"/>
    <w:rsid w:val="00DE3873"/>
    <w:rsid w:val="00DE3972"/>
    <w:rsid w:val="00DE3A64"/>
    <w:rsid w:val="00DE3F75"/>
    <w:rsid w:val="00DE42BB"/>
    <w:rsid w:val="00DE43F3"/>
    <w:rsid w:val="00DE4C78"/>
    <w:rsid w:val="00DE4E4F"/>
    <w:rsid w:val="00DE5352"/>
    <w:rsid w:val="00DE568D"/>
    <w:rsid w:val="00DE59C0"/>
    <w:rsid w:val="00DE5CF1"/>
    <w:rsid w:val="00DE604D"/>
    <w:rsid w:val="00DE6251"/>
    <w:rsid w:val="00DE63A8"/>
    <w:rsid w:val="00DE65C5"/>
    <w:rsid w:val="00DE6BF5"/>
    <w:rsid w:val="00DE7267"/>
    <w:rsid w:val="00DE7486"/>
    <w:rsid w:val="00DE75EA"/>
    <w:rsid w:val="00DE78C0"/>
    <w:rsid w:val="00DE790D"/>
    <w:rsid w:val="00DE7B6B"/>
    <w:rsid w:val="00DE7F62"/>
    <w:rsid w:val="00DF01CF"/>
    <w:rsid w:val="00DF0796"/>
    <w:rsid w:val="00DF0F2F"/>
    <w:rsid w:val="00DF1BD7"/>
    <w:rsid w:val="00DF26A3"/>
    <w:rsid w:val="00DF2E9F"/>
    <w:rsid w:val="00DF2F48"/>
    <w:rsid w:val="00DF3383"/>
    <w:rsid w:val="00DF3A21"/>
    <w:rsid w:val="00DF3C73"/>
    <w:rsid w:val="00DF3CFE"/>
    <w:rsid w:val="00DF3F1A"/>
    <w:rsid w:val="00DF4823"/>
    <w:rsid w:val="00DF56C0"/>
    <w:rsid w:val="00DF5781"/>
    <w:rsid w:val="00DF5A89"/>
    <w:rsid w:val="00DF6050"/>
    <w:rsid w:val="00DF63EA"/>
    <w:rsid w:val="00DF6978"/>
    <w:rsid w:val="00DF7084"/>
    <w:rsid w:val="00DF7396"/>
    <w:rsid w:val="00DF73CD"/>
    <w:rsid w:val="00DF7602"/>
    <w:rsid w:val="00DF77BE"/>
    <w:rsid w:val="00DF7800"/>
    <w:rsid w:val="00DF7CFF"/>
    <w:rsid w:val="00DF7F73"/>
    <w:rsid w:val="00E00064"/>
    <w:rsid w:val="00E00DD2"/>
    <w:rsid w:val="00E00E34"/>
    <w:rsid w:val="00E00FB4"/>
    <w:rsid w:val="00E01966"/>
    <w:rsid w:val="00E01A60"/>
    <w:rsid w:val="00E01BA3"/>
    <w:rsid w:val="00E0236E"/>
    <w:rsid w:val="00E0242C"/>
    <w:rsid w:val="00E0277B"/>
    <w:rsid w:val="00E02A70"/>
    <w:rsid w:val="00E0388F"/>
    <w:rsid w:val="00E03980"/>
    <w:rsid w:val="00E04ACC"/>
    <w:rsid w:val="00E05490"/>
    <w:rsid w:val="00E0577F"/>
    <w:rsid w:val="00E07259"/>
    <w:rsid w:val="00E073FF"/>
    <w:rsid w:val="00E0778F"/>
    <w:rsid w:val="00E077B1"/>
    <w:rsid w:val="00E10046"/>
    <w:rsid w:val="00E10B3C"/>
    <w:rsid w:val="00E111AE"/>
    <w:rsid w:val="00E113FE"/>
    <w:rsid w:val="00E11679"/>
    <w:rsid w:val="00E12411"/>
    <w:rsid w:val="00E126C9"/>
    <w:rsid w:val="00E12D62"/>
    <w:rsid w:val="00E13D1C"/>
    <w:rsid w:val="00E13EFF"/>
    <w:rsid w:val="00E144D8"/>
    <w:rsid w:val="00E1530A"/>
    <w:rsid w:val="00E15845"/>
    <w:rsid w:val="00E1600D"/>
    <w:rsid w:val="00E162A4"/>
    <w:rsid w:val="00E16510"/>
    <w:rsid w:val="00E16732"/>
    <w:rsid w:val="00E16E50"/>
    <w:rsid w:val="00E17338"/>
    <w:rsid w:val="00E177D7"/>
    <w:rsid w:val="00E1796E"/>
    <w:rsid w:val="00E17CD4"/>
    <w:rsid w:val="00E17D9D"/>
    <w:rsid w:val="00E2031D"/>
    <w:rsid w:val="00E2081C"/>
    <w:rsid w:val="00E20F42"/>
    <w:rsid w:val="00E21184"/>
    <w:rsid w:val="00E21BE4"/>
    <w:rsid w:val="00E21F56"/>
    <w:rsid w:val="00E22291"/>
    <w:rsid w:val="00E22507"/>
    <w:rsid w:val="00E229A0"/>
    <w:rsid w:val="00E22BC8"/>
    <w:rsid w:val="00E23020"/>
    <w:rsid w:val="00E23179"/>
    <w:rsid w:val="00E233EA"/>
    <w:rsid w:val="00E2357A"/>
    <w:rsid w:val="00E23844"/>
    <w:rsid w:val="00E23852"/>
    <w:rsid w:val="00E24018"/>
    <w:rsid w:val="00E2408E"/>
    <w:rsid w:val="00E2410F"/>
    <w:rsid w:val="00E24495"/>
    <w:rsid w:val="00E24779"/>
    <w:rsid w:val="00E25316"/>
    <w:rsid w:val="00E2692E"/>
    <w:rsid w:val="00E26D46"/>
    <w:rsid w:val="00E26F1B"/>
    <w:rsid w:val="00E26F63"/>
    <w:rsid w:val="00E2714F"/>
    <w:rsid w:val="00E27155"/>
    <w:rsid w:val="00E27291"/>
    <w:rsid w:val="00E2735D"/>
    <w:rsid w:val="00E27641"/>
    <w:rsid w:val="00E27963"/>
    <w:rsid w:val="00E27EA7"/>
    <w:rsid w:val="00E30C1F"/>
    <w:rsid w:val="00E31F23"/>
    <w:rsid w:val="00E32822"/>
    <w:rsid w:val="00E32900"/>
    <w:rsid w:val="00E32A3C"/>
    <w:rsid w:val="00E32A42"/>
    <w:rsid w:val="00E32E1D"/>
    <w:rsid w:val="00E33CA0"/>
    <w:rsid w:val="00E34084"/>
    <w:rsid w:val="00E345E7"/>
    <w:rsid w:val="00E34C4C"/>
    <w:rsid w:val="00E357DB"/>
    <w:rsid w:val="00E35F75"/>
    <w:rsid w:val="00E35FAA"/>
    <w:rsid w:val="00E3606C"/>
    <w:rsid w:val="00E36703"/>
    <w:rsid w:val="00E36885"/>
    <w:rsid w:val="00E369D6"/>
    <w:rsid w:val="00E374DD"/>
    <w:rsid w:val="00E379B7"/>
    <w:rsid w:val="00E37A14"/>
    <w:rsid w:val="00E40075"/>
    <w:rsid w:val="00E401BC"/>
    <w:rsid w:val="00E40331"/>
    <w:rsid w:val="00E406F7"/>
    <w:rsid w:val="00E40894"/>
    <w:rsid w:val="00E408F3"/>
    <w:rsid w:val="00E40D33"/>
    <w:rsid w:val="00E41A85"/>
    <w:rsid w:val="00E41BF6"/>
    <w:rsid w:val="00E41F46"/>
    <w:rsid w:val="00E4227D"/>
    <w:rsid w:val="00E427EC"/>
    <w:rsid w:val="00E429E0"/>
    <w:rsid w:val="00E430E5"/>
    <w:rsid w:val="00E44B01"/>
    <w:rsid w:val="00E44D17"/>
    <w:rsid w:val="00E462A1"/>
    <w:rsid w:val="00E462FE"/>
    <w:rsid w:val="00E468DF"/>
    <w:rsid w:val="00E46E22"/>
    <w:rsid w:val="00E46ECB"/>
    <w:rsid w:val="00E471E3"/>
    <w:rsid w:val="00E476FA"/>
    <w:rsid w:val="00E4799A"/>
    <w:rsid w:val="00E50243"/>
    <w:rsid w:val="00E502AC"/>
    <w:rsid w:val="00E50B5A"/>
    <w:rsid w:val="00E5186D"/>
    <w:rsid w:val="00E51EEC"/>
    <w:rsid w:val="00E53CC7"/>
    <w:rsid w:val="00E54B63"/>
    <w:rsid w:val="00E54D0E"/>
    <w:rsid w:val="00E5525B"/>
    <w:rsid w:val="00E5547A"/>
    <w:rsid w:val="00E5549A"/>
    <w:rsid w:val="00E557A5"/>
    <w:rsid w:val="00E55A04"/>
    <w:rsid w:val="00E55FAA"/>
    <w:rsid w:val="00E560D7"/>
    <w:rsid w:val="00E56124"/>
    <w:rsid w:val="00E561C9"/>
    <w:rsid w:val="00E562C4"/>
    <w:rsid w:val="00E56A28"/>
    <w:rsid w:val="00E56B3F"/>
    <w:rsid w:val="00E56D5E"/>
    <w:rsid w:val="00E56E78"/>
    <w:rsid w:val="00E57077"/>
    <w:rsid w:val="00E570B1"/>
    <w:rsid w:val="00E57644"/>
    <w:rsid w:val="00E57760"/>
    <w:rsid w:val="00E57923"/>
    <w:rsid w:val="00E60598"/>
    <w:rsid w:val="00E609E2"/>
    <w:rsid w:val="00E6115C"/>
    <w:rsid w:val="00E619E3"/>
    <w:rsid w:val="00E61C5A"/>
    <w:rsid w:val="00E61F19"/>
    <w:rsid w:val="00E6265F"/>
    <w:rsid w:val="00E62987"/>
    <w:rsid w:val="00E62C30"/>
    <w:rsid w:val="00E62E1D"/>
    <w:rsid w:val="00E62FEE"/>
    <w:rsid w:val="00E63179"/>
    <w:rsid w:val="00E63341"/>
    <w:rsid w:val="00E634BD"/>
    <w:rsid w:val="00E6379F"/>
    <w:rsid w:val="00E638DC"/>
    <w:rsid w:val="00E63AF4"/>
    <w:rsid w:val="00E63C95"/>
    <w:rsid w:val="00E64011"/>
    <w:rsid w:val="00E640C2"/>
    <w:rsid w:val="00E6410F"/>
    <w:rsid w:val="00E644DE"/>
    <w:rsid w:val="00E64C4B"/>
    <w:rsid w:val="00E64C9F"/>
    <w:rsid w:val="00E64D4F"/>
    <w:rsid w:val="00E65074"/>
    <w:rsid w:val="00E6522C"/>
    <w:rsid w:val="00E653E6"/>
    <w:rsid w:val="00E65404"/>
    <w:rsid w:val="00E65476"/>
    <w:rsid w:val="00E657D1"/>
    <w:rsid w:val="00E65891"/>
    <w:rsid w:val="00E658F7"/>
    <w:rsid w:val="00E65F7D"/>
    <w:rsid w:val="00E66036"/>
    <w:rsid w:val="00E664F4"/>
    <w:rsid w:val="00E66751"/>
    <w:rsid w:val="00E66AC6"/>
    <w:rsid w:val="00E66B60"/>
    <w:rsid w:val="00E670A0"/>
    <w:rsid w:val="00E703F0"/>
    <w:rsid w:val="00E70420"/>
    <w:rsid w:val="00E7066C"/>
    <w:rsid w:val="00E707E1"/>
    <w:rsid w:val="00E7118A"/>
    <w:rsid w:val="00E71942"/>
    <w:rsid w:val="00E7217D"/>
    <w:rsid w:val="00E72340"/>
    <w:rsid w:val="00E72AF6"/>
    <w:rsid w:val="00E73AF2"/>
    <w:rsid w:val="00E73BBC"/>
    <w:rsid w:val="00E73EE6"/>
    <w:rsid w:val="00E744FB"/>
    <w:rsid w:val="00E745F3"/>
    <w:rsid w:val="00E749AA"/>
    <w:rsid w:val="00E75001"/>
    <w:rsid w:val="00E75315"/>
    <w:rsid w:val="00E75535"/>
    <w:rsid w:val="00E75832"/>
    <w:rsid w:val="00E75881"/>
    <w:rsid w:val="00E759BE"/>
    <w:rsid w:val="00E75D31"/>
    <w:rsid w:val="00E75F8D"/>
    <w:rsid w:val="00E76089"/>
    <w:rsid w:val="00E7724D"/>
    <w:rsid w:val="00E772B7"/>
    <w:rsid w:val="00E77773"/>
    <w:rsid w:val="00E77C27"/>
    <w:rsid w:val="00E77D79"/>
    <w:rsid w:val="00E800F7"/>
    <w:rsid w:val="00E801A7"/>
    <w:rsid w:val="00E802A9"/>
    <w:rsid w:val="00E80D45"/>
    <w:rsid w:val="00E81662"/>
    <w:rsid w:val="00E818BB"/>
    <w:rsid w:val="00E81B7E"/>
    <w:rsid w:val="00E81BFF"/>
    <w:rsid w:val="00E81CC2"/>
    <w:rsid w:val="00E82646"/>
    <w:rsid w:val="00E82733"/>
    <w:rsid w:val="00E82BCC"/>
    <w:rsid w:val="00E82CDF"/>
    <w:rsid w:val="00E83496"/>
    <w:rsid w:val="00E834E2"/>
    <w:rsid w:val="00E83957"/>
    <w:rsid w:val="00E840A4"/>
    <w:rsid w:val="00E845DC"/>
    <w:rsid w:val="00E8473D"/>
    <w:rsid w:val="00E8483C"/>
    <w:rsid w:val="00E84D49"/>
    <w:rsid w:val="00E84F33"/>
    <w:rsid w:val="00E853BF"/>
    <w:rsid w:val="00E857BA"/>
    <w:rsid w:val="00E86170"/>
    <w:rsid w:val="00E862B6"/>
    <w:rsid w:val="00E867C2"/>
    <w:rsid w:val="00E86A88"/>
    <w:rsid w:val="00E86B85"/>
    <w:rsid w:val="00E8744C"/>
    <w:rsid w:val="00E874EE"/>
    <w:rsid w:val="00E87637"/>
    <w:rsid w:val="00E87A5D"/>
    <w:rsid w:val="00E9079D"/>
    <w:rsid w:val="00E909CF"/>
    <w:rsid w:val="00E91070"/>
    <w:rsid w:val="00E91FD3"/>
    <w:rsid w:val="00E920B4"/>
    <w:rsid w:val="00E925F4"/>
    <w:rsid w:val="00E92623"/>
    <w:rsid w:val="00E926EF"/>
    <w:rsid w:val="00E92F9A"/>
    <w:rsid w:val="00E92FEA"/>
    <w:rsid w:val="00E9339C"/>
    <w:rsid w:val="00E93B93"/>
    <w:rsid w:val="00E93C48"/>
    <w:rsid w:val="00E93DDE"/>
    <w:rsid w:val="00E94F2A"/>
    <w:rsid w:val="00E95404"/>
    <w:rsid w:val="00E95479"/>
    <w:rsid w:val="00E954FC"/>
    <w:rsid w:val="00E95D07"/>
    <w:rsid w:val="00E962B1"/>
    <w:rsid w:val="00E96FA8"/>
    <w:rsid w:val="00E97206"/>
    <w:rsid w:val="00E97431"/>
    <w:rsid w:val="00E97561"/>
    <w:rsid w:val="00E97574"/>
    <w:rsid w:val="00E976B3"/>
    <w:rsid w:val="00E976EF"/>
    <w:rsid w:val="00E97C84"/>
    <w:rsid w:val="00EA009E"/>
    <w:rsid w:val="00EA05E1"/>
    <w:rsid w:val="00EA099E"/>
    <w:rsid w:val="00EA1EBF"/>
    <w:rsid w:val="00EA23AA"/>
    <w:rsid w:val="00EA2B94"/>
    <w:rsid w:val="00EA4FDD"/>
    <w:rsid w:val="00EA5A50"/>
    <w:rsid w:val="00EA5D05"/>
    <w:rsid w:val="00EA6195"/>
    <w:rsid w:val="00EA61A0"/>
    <w:rsid w:val="00EA6A50"/>
    <w:rsid w:val="00EA7256"/>
    <w:rsid w:val="00EA740A"/>
    <w:rsid w:val="00EA7879"/>
    <w:rsid w:val="00EA7B57"/>
    <w:rsid w:val="00EB01FD"/>
    <w:rsid w:val="00EB051B"/>
    <w:rsid w:val="00EB0618"/>
    <w:rsid w:val="00EB0A8A"/>
    <w:rsid w:val="00EB0AAF"/>
    <w:rsid w:val="00EB0DF5"/>
    <w:rsid w:val="00EB1376"/>
    <w:rsid w:val="00EB14A5"/>
    <w:rsid w:val="00EB1B30"/>
    <w:rsid w:val="00EB2150"/>
    <w:rsid w:val="00EB21A4"/>
    <w:rsid w:val="00EB2300"/>
    <w:rsid w:val="00EB26FC"/>
    <w:rsid w:val="00EB29B5"/>
    <w:rsid w:val="00EB29E0"/>
    <w:rsid w:val="00EB29F7"/>
    <w:rsid w:val="00EB30A1"/>
    <w:rsid w:val="00EB335D"/>
    <w:rsid w:val="00EB336A"/>
    <w:rsid w:val="00EB3948"/>
    <w:rsid w:val="00EB39E1"/>
    <w:rsid w:val="00EB3E76"/>
    <w:rsid w:val="00EB4056"/>
    <w:rsid w:val="00EB42DF"/>
    <w:rsid w:val="00EB484C"/>
    <w:rsid w:val="00EB5195"/>
    <w:rsid w:val="00EB590B"/>
    <w:rsid w:val="00EB5ACD"/>
    <w:rsid w:val="00EB5AFC"/>
    <w:rsid w:val="00EB646F"/>
    <w:rsid w:val="00EB697F"/>
    <w:rsid w:val="00EB6E1D"/>
    <w:rsid w:val="00EB7123"/>
    <w:rsid w:val="00EB72C1"/>
    <w:rsid w:val="00EB740D"/>
    <w:rsid w:val="00EB74ED"/>
    <w:rsid w:val="00EB78CC"/>
    <w:rsid w:val="00EB7E5A"/>
    <w:rsid w:val="00EB7E9D"/>
    <w:rsid w:val="00EC02DF"/>
    <w:rsid w:val="00EC03DD"/>
    <w:rsid w:val="00EC0449"/>
    <w:rsid w:val="00EC04F0"/>
    <w:rsid w:val="00EC099B"/>
    <w:rsid w:val="00EC0C25"/>
    <w:rsid w:val="00EC12FA"/>
    <w:rsid w:val="00EC1640"/>
    <w:rsid w:val="00EC26B1"/>
    <w:rsid w:val="00EC2CC6"/>
    <w:rsid w:val="00EC2F40"/>
    <w:rsid w:val="00EC30CD"/>
    <w:rsid w:val="00EC3303"/>
    <w:rsid w:val="00EC341B"/>
    <w:rsid w:val="00EC35C4"/>
    <w:rsid w:val="00EC35DE"/>
    <w:rsid w:val="00EC39AD"/>
    <w:rsid w:val="00EC3A23"/>
    <w:rsid w:val="00EC3EBF"/>
    <w:rsid w:val="00EC46E0"/>
    <w:rsid w:val="00EC4BA1"/>
    <w:rsid w:val="00EC4C86"/>
    <w:rsid w:val="00EC4E4C"/>
    <w:rsid w:val="00EC523D"/>
    <w:rsid w:val="00EC67E5"/>
    <w:rsid w:val="00EC6DAC"/>
    <w:rsid w:val="00EC72A3"/>
    <w:rsid w:val="00EC7301"/>
    <w:rsid w:val="00EC747E"/>
    <w:rsid w:val="00EC7B62"/>
    <w:rsid w:val="00EC7EB2"/>
    <w:rsid w:val="00ED03FC"/>
    <w:rsid w:val="00ED083E"/>
    <w:rsid w:val="00ED0A73"/>
    <w:rsid w:val="00ED0FC3"/>
    <w:rsid w:val="00ED11D0"/>
    <w:rsid w:val="00ED1B62"/>
    <w:rsid w:val="00ED1E14"/>
    <w:rsid w:val="00ED1E37"/>
    <w:rsid w:val="00ED2317"/>
    <w:rsid w:val="00ED24B3"/>
    <w:rsid w:val="00ED25F6"/>
    <w:rsid w:val="00ED27CD"/>
    <w:rsid w:val="00ED2CFA"/>
    <w:rsid w:val="00ED36E4"/>
    <w:rsid w:val="00ED3A98"/>
    <w:rsid w:val="00ED48E2"/>
    <w:rsid w:val="00ED4A37"/>
    <w:rsid w:val="00ED565F"/>
    <w:rsid w:val="00ED576C"/>
    <w:rsid w:val="00ED5E96"/>
    <w:rsid w:val="00ED6149"/>
    <w:rsid w:val="00ED6942"/>
    <w:rsid w:val="00ED7538"/>
    <w:rsid w:val="00ED754F"/>
    <w:rsid w:val="00ED7E6F"/>
    <w:rsid w:val="00ED7EBC"/>
    <w:rsid w:val="00EE049B"/>
    <w:rsid w:val="00EE04A4"/>
    <w:rsid w:val="00EE05F5"/>
    <w:rsid w:val="00EE0633"/>
    <w:rsid w:val="00EE10D2"/>
    <w:rsid w:val="00EE1320"/>
    <w:rsid w:val="00EE1662"/>
    <w:rsid w:val="00EE1992"/>
    <w:rsid w:val="00EE19CB"/>
    <w:rsid w:val="00EE1E19"/>
    <w:rsid w:val="00EE2330"/>
    <w:rsid w:val="00EE2509"/>
    <w:rsid w:val="00EE2538"/>
    <w:rsid w:val="00EE25AC"/>
    <w:rsid w:val="00EE2C62"/>
    <w:rsid w:val="00EE2C68"/>
    <w:rsid w:val="00EE2D1D"/>
    <w:rsid w:val="00EE360E"/>
    <w:rsid w:val="00EE38F6"/>
    <w:rsid w:val="00EE3ABF"/>
    <w:rsid w:val="00EE3E2D"/>
    <w:rsid w:val="00EE3FCE"/>
    <w:rsid w:val="00EE44C6"/>
    <w:rsid w:val="00EE453E"/>
    <w:rsid w:val="00EE4B2A"/>
    <w:rsid w:val="00EE5090"/>
    <w:rsid w:val="00EE51B5"/>
    <w:rsid w:val="00EE5329"/>
    <w:rsid w:val="00EE5E0A"/>
    <w:rsid w:val="00EE5F56"/>
    <w:rsid w:val="00EE69AF"/>
    <w:rsid w:val="00EE6BFF"/>
    <w:rsid w:val="00EE6CA7"/>
    <w:rsid w:val="00EE74CC"/>
    <w:rsid w:val="00EE7B58"/>
    <w:rsid w:val="00EE7FEA"/>
    <w:rsid w:val="00EF0754"/>
    <w:rsid w:val="00EF0B7E"/>
    <w:rsid w:val="00EF101F"/>
    <w:rsid w:val="00EF151C"/>
    <w:rsid w:val="00EF202C"/>
    <w:rsid w:val="00EF2196"/>
    <w:rsid w:val="00EF21D4"/>
    <w:rsid w:val="00EF24A7"/>
    <w:rsid w:val="00EF252D"/>
    <w:rsid w:val="00EF3795"/>
    <w:rsid w:val="00EF39EB"/>
    <w:rsid w:val="00EF4AB1"/>
    <w:rsid w:val="00EF55F0"/>
    <w:rsid w:val="00EF5746"/>
    <w:rsid w:val="00EF5B56"/>
    <w:rsid w:val="00EF60AB"/>
    <w:rsid w:val="00EF6924"/>
    <w:rsid w:val="00EF784D"/>
    <w:rsid w:val="00EF7A30"/>
    <w:rsid w:val="00EF7A62"/>
    <w:rsid w:val="00EF7B36"/>
    <w:rsid w:val="00EF7DDC"/>
    <w:rsid w:val="00F0007A"/>
    <w:rsid w:val="00F00369"/>
    <w:rsid w:val="00F00EA5"/>
    <w:rsid w:val="00F0111B"/>
    <w:rsid w:val="00F0135C"/>
    <w:rsid w:val="00F0143D"/>
    <w:rsid w:val="00F015BF"/>
    <w:rsid w:val="00F015F8"/>
    <w:rsid w:val="00F01734"/>
    <w:rsid w:val="00F01740"/>
    <w:rsid w:val="00F01BDD"/>
    <w:rsid w:val="00F02362"/>
    <w:rsid w:val="00F02DA1"/>
    <w:rsid w:val="00F02DCF"/>
    <w:rsid w:val="00F02DEC"/>
    <w:rsid w:val="00F02FEE"/>
    <w:rsid w:val="00F032F8"/>
    <w:rsid w:val="00F03699"/>
    <w:rsid w:val="00F044DC"/>
    <w:rsid w:val="00F04780"/>
    <w:rsid w:val="00F052EF"/>
    <w:rsid w:val="00F0556D"/>
    <w:rsid w:val="00F05807"/>
    <w:rsid w:val="00F05818"/>
    <w:rsid w:val="00F05885"/>
    <w:rsid w:val="00F05A40"/>
    <w:rsid w:val="00F05BB3"/>
    <w:rsid w:val="00F05CDA"/>
    <w:rsid w:val="00F060B9"/>
    <w:rsid w:val="00F0659E"/>
    <w:rsid w:val="00F06D59"/>
    <w:rsid w:val="00F06E2E"/>
    <w:rsid w:val="00F0707E"/>
    <w:rsid w:val="00F1013C"/>
    <w:rsid w:val="00F102FA"/>
    <w:rsid w:val="00F112AD"/>
    <w:rsid w:val="00F11546"/>
    <w:rsid w:val="00F11971"/>
    <w:rsid w:val="00F11E7D"/>
    <w:rsid w:val="00F12AB9"/>
    <w:rsid w:val="00F12B20"/>
    <w:rsid w:val="00F1390F"/>
    <w:rsid w:val="00F14836"/>
    <w:rsid w:val="00F14C25"/>
    <w:rsid w:val="00F151BC"/>
    <w:rsid w:val="00F15274"/>
    <w:rsid w:val="00F1533D"/>
    <w:rsid w:val="00F15482"/>
    <w:rsid w:val="00F15A40"/>
    <w:rsid w:val="00F15E18"/>
    <w:rsid w:val="00F16291"/>
    <w:rsid w:val="00F16295"/>
    <w:rsid w:val="00F16BBB"/>
    <w:rsid w:val="00F16F66"/>
    <w:rsid w:val="00F1748D"/>
    <w:rsid w:val="00F174FE"/>
    <w:rsid w:val="00F178B3"/>
    <w:rsid w:val="00F20326"/>
    <w:rsid w:val="00F205B7"/>
    <w:rsid w:val="00F20FA6"/>
    <w:rsid w:val="00F21117"/>
    <w:rsid w:val="00F21690"/>
    <w:rsid w:val="00F21AF1"/>
    <w:rsid w:val="00F21F6E"/>
    <w:rsid w:val="00F2206C"/>
    <w:rsid w:val="00F22660"/>
    <w:rsid w:val="00F23582"/>
    <w:rsid w:val="00F2383F"/>
    <w:rsid w:val="00F23A6D"/>
    <w:rsid w:val="00F23AEE"/>
    <w:rsid w:val="00F24087"/>
    <w:rsid w:val="00F240D8"/>
    <w:rsid w:val="00F243A4"/>
    <w:rsid w:val="00F24673"/>
    <w:rsid w:val="00F24D8E"/>
    <w:rsid w:val="00F251FF"/>
    <w:rsid w:val="00F25799"/>
    <w:rsid w:val="00F25902"/>
    <w:rsid w:val="00F25B47"/>
    <w:rsid w:val="00F25F5F"/>
    <w:rsid w:val="00F26589"/>
    <w:rsid w:val="00F26EF5"/>
    <w:rsid w:val="00F27D71"/>
    <w:rsid w:val="00F30C11"/>
    <w:rsid w:val="00F30D53"/>
    <w:rsid w:val="00F31552"/>
    <w:rsid w:val="00F31817"/>
    <w:rsid w:val="00F31864"/>
    <w:rsid w:val="00F31E1C"/>
    <w:rsid w:val="00F31E83"/>
    <w:rsid w:val="00F32154"/>
    <w:rsid w:val="00F32279"/>
    <w:rsid w:val="00F3261D"/>
    <w:rsid w:val="00F32636"/>
    <w:rsid w:val="00F32C80"/>
    <w:rsid w:val="00F33097"/>
    <w:rsid w:val="00F331A8"/>
    <w:rsid w:val="00F3397F"/>
    <w:rsid w:val="00F33B9B"/>
    <w:rsid w:val="00F34177"/>
    <w:rsid w:val="00F343CB"/>
    <w:rsid w:val="00F3467E"/>
    <w:rsid w:val="00F34736"/>
    <w:rsid w:val="00F34F9B"/>
    <w:rsid w:val="00F3673F"/>
    <w:rsid w:val="00F369D5"/>
    <w:rsid w:val="00F36A4E"/>
    <w:rsid w:val="00F36EE3"/>
    <w:rsid w:val="00F372BB"/>
    <w:rsid w:val="00F374B0"/>
    <w:rsid w:val="00F374C0"/>
    <w:rsid w:val="00F3784B"/>
    <w:rsid w:val="00F4087A"/>
    <w:rsid w:val="00F4097D"/>
    <w:rsid w:val="00F41153"/>
    <w:rsid w:val="00F4149A"/>
    <w:rsid w:val="00F41851"/>
    <w:rsid w:val="00F41F3A"/>
    <w:rsid w:val="00F43192"/>
    <w:rsid w:val="00F434F8"/>
    <w:rsid w:val="00F437BD"/>
    <w:rsid w:val="00F439C2"/>
    <w:rsid w:val="00F43CE2"/>
    <w:rsid w:val="00F43EA1"/>
    <w:rsid w:val="00F44643"/>
    <w:rsid w:val="00F44689"/>
    <w:rsid w:val="00F44A83"/>
    <w:rsid w:val="00F44AC8"/>
    <w:rsid w:val="00F45960"/>
    <w:rsid w:val="00F45DB0"/>
    <w:rsid w:val="00F4608B"/>
    <w:rsid w:val="00F46217"/>
    <w:rsid w:val="00F4629F"/>
    <w:rsid w:val="00F46ED7"/>
    <w:rsid w:val="00F4710A"/>
    <w:rsid w:val="00F4724E"/>
    <w:rsid w:val="00F476AF"/>
    <w:rsid w:val="00F478C5"/>
    <w:rsid w:val="00F47A21"/>
    <w:rsid w:val="00F47E7C"/>
    <w:rsid w:val="00F50F93"/>
    <w:rsid w:val="00F51093"/>
    <w:rsid w:val="00F511CD"/>
    <w:rsid w:val="00F5134A"/>
    <w:rsid w:val="00F515BC"/>
    <w:rsid w:val="00F5164B"/>
    <w:rsid w:val="00F51BA7"/>
    <w:rsid w:val="00F51F1D"/>
    <w:rsid w:val="00F52172"/>
    <w:rsid w:val="00F52617"/>
    <w:rsid w:val="00F52AFA"/>
    <w:rsid w:val="00F52DE6"/>
    <w:rsid w:val="00F530AD"/>
    <w:rsid w:val="00F532A8"/>
    <w:rsid w:val="00F53308"/>
    <w:rsid w:val="00F533F4"/>
    <w:rsid w:val="00F53525"/>
    <w:rsid w:val="00F53755"/>
    <w:rsid w:val="00F53787"/>
    <w:rsid w:val="00F5399A"/>
    <w:rsid w:val="00F53C5A"/>
    <w:rsid w:val="00F53F39"/>
    <w:rsid w:val="00F540AF"/>
    <w:rsid w:val="00F5416B"/>
    <w:rsid w:val="00F54997"/>
    <w:rsid w:val="00F54BC2"/>
    <w:rsid w:val="00F55648"/>
    <w:rsid w:val="00F558EF"/>
    <w:rsid w:val="00F55C7F"/>
    <w:rsid w:val="00F56503"/>
    <w:rsid w:val="00F56ABA"/>
    <w:rsid w:val="00F56E03"/>
    <w:rsid w:val="00F5731F"/>
    <w:rsid w:val="00F574DF"/>
    <w:rsid w:val="00F60418"/>
    <w:rsid w:val="00F60801"/>
    <w:rsid w:val="00F61473"/>
    <w:rsid w:val="00F61F52"/>
    <w:rsid w:val="00F62095"/>
    <w:rsid w:val="00F62957"/>
    <w:rsid w:val="00F62A3E"/>
    <w:rsid w:val="00F63205"/>
    <w:rsid w:val="00F63763"/>
    <w:rsid w:val="00F63EDD"/>
    <w:rsid w:val="00F63F01"/>
    <w:rsid w:val="00F64455"/>
    <w:rsid w:val="00F6446F"/>
    <w:rsid w:val="00F653A0"/>
    <w:rsid w:val="00F6579D"/>
    <w:rsid w:val="00F660F1"/>
    <w:rsid w:val="00F66273"/>
    <w:rsid w:val="00F6644A"/>
    <w:rsid w:val="00F665B3"/>
    <w:rsid w:val="00F66645"/>
    <w:rsid w:val="00F671F6"/>
    <w:rsid w:val="00F67226"/>
    <w:rsid w:val="00F67463"/>
    <w:rsid w:val="00F67790"/>
    <w:rsid w:val="00F70E2B"/>
    <w:rsid w:val="00F7142D"/>
    <w:rsid w:val="00F71802"/>
    <w:rsid w:val="00F727DA"/>
    <w:rsid w:val="00F72B73"/>
    <w:rsid w:val="00F72C82"/>
    <w:rsid w:val="00F72CB1"/>
    <w:rsid w:val="00F72CD2"/>
    <w:rsid w:val="00F73029"/>
    <w:rsid w:val="00F7368F"/>
    <w:rsid w:val="00F73E4D"/>
    <w:rsid w:val="00F73F2C"/>
    <w:rsid w:val="00F73F7F"/>
    <w:rsid w:val="00F74769"/>
    <w:rsid w:val="00F747F8"/>
    <w:rsid w:val="00F749A0"/>
    <w:rsid w:val="00F74F6A"/>
    <w:rsid w:val="00F750D5"/>
    <w:rsid w:val="00F7566A"/>
    <w:rsid w:val="00F759B2"/>
    <w:rsid w:val="00F759C5"/>
    <w:rsid w:val="00F759F6"/>
    <w:rsid w:val="00F75A2F"/>
    <w:rsid w:val="00F76831"/>
    <w:rsid w:val="00F76959"/>
    <w:rsid w:val="00F76968"/>
    <w:rsid w:val="00F76E3C"/>
    <w:rsid w:val="00F773A9"/>
    <w:rsid w:val="00F77CDE"/>
    <w:rsid w:val="00F77E3E"/>
    <w:rsid w:val="00F77F3D"/>
    <w:rsid w:val="00F806A6"/>
    <w:rsid w:val="00F806CD"/>
    <w:rsid w:val="00F809AF"/>
    <w:rsid w:val="00F8109F"/>
    <w:rsid w:val="00F818B5"/>
    <w:rsid w:val="00F81E4E"/>
    <w:rsid w:val="00F8312E"/>
    <w:rsid w:val="00F83431"/>
    <w:rsid w:val="00F8350C"/>
    <w:rsid w:val="00F835D0"/>
    <w:rsid w:val="00F8386F"/>
    <w:rsid w:val="00F83B82"/>
    <w:rsid w:val="00F83B91"/>
    <w:rsid w:val="00F83D0C"/>
    <w:rsid w:val="00F83E28"/>
    <w:rsid w:val="00F8447B"/>
    <w:rsid w:val="00F84CA7"/>
    <w:rsid w:val="00F84FC9"/>
    <w:rsid w:val="00F85201"/>
    <w:rsid w:val="00F85790"/>
    <w:rsid w:val="00F85C65"/>
    <w:rsid w:val="00F86414"/>
    <w:rsid w:val="00F86685"/>
    <w:rsid w:val="00F86985"/>
    <w:rsid w:val="00F86F66"/>
    <w:rsid w:val="00F874C5"/>
    <w:rsid w:val="00F876F4"/>
    <w:rsid w:val="00F878E7"/>
    <w:rsid w:val="00F9052A"/>
    <w:rsid w:val="00F906BD"/>
    <w:rsid w:val="00F90767"/>
    <w:rsid w:val="00F90CC7"/>
    <w:rsid w:val="00F90F18"/>
    <w:rsid w:val="00F9121E"/>
    <w:rsid w:val="00F92216"/>
    <w:rsid w:val="00F922F5"/>
    <w:rsid w:val="00F92567"/>
    <w:rsid w:val="00F92B0A"/>
    <w:rsid w:val="00F9305B"/>
    <w:rsid w:val="00F931FE"/>
    <w:rsid w:val="00F94523"/>
    <w:rsid w:val="00F94E2A"/>
    <w:rsid w:val="00F9519A"/>
    <w:rsid w:val="00F960D5"/>
    <w:rsid w:val="00F966A0"/>
    <w:rsid w:val="00F96921"/>
    <w:rsid w:val="00F96A8A"/>
    <w:rsid w:val="00F96B1A"/>
    <w:rsid w:val="00F96BA3"/>
    <w:rsid w:val="00F96BE0"/>
    <w:rsid w:val="00F973C1"/>
    <w:rsid w:val="00F978B3"/>
    <w:rsid w:val="00FA04E2"/>
    <w:rsid w:val="00FA04F9"/>
    <w:rsid w:val="00FA0958"/>
    <w:rsid w:val="00FA0DFB"/>
    <w:rsid w:val="00FA0EDD"/>
    <w:rsid w:val="00FA0EE4"/>
    <w:rsid w:val="00FA1375"/>
    <w:rsid w:val="00FA1C6E"/>
    <w:rsid w:val="00FA1F3F"/>
    <w:rsid w:val="00FA224F"/>
    <w:rsid w:val="00FA2639"/>
    <w:rsid w:val="00FA2803"/>
    <w:rsid w:val="00FA2B2A"/>
    <w:rsid w:val="00FA2B36"/>
    <w:rsid w:val="00FA2C25"/>
    <w:rsid w:val="00FA2F78"/>
    <w:rsid w:val="00FA3354"/>
    <w:rsid w:val="00FA365D"/>
    <w:rsid w:val="00FA39E3"/>
    <w:rsid w:val="00FA3E80"/>
    <w:rsid w:val="00FA3F81"/>
    <w:rsid w:val="00FA44CE"/>
    <w:rsid w:val="00FA4908"/>
    <w:rsid w:val="00FA4AF4"/>
    <w:rsid w:val="00FA4B4A"/>
    <w:rsid w:val="00FA4CA4"/>
    <w:rsid w:val="00FA4CEE"/>
    <w:rsid w:val="00FA58A1"/>
    <w:rsid w:val="00FA5F7E"/>
    <w:rsid w:val="00FA60A8"/>
    <w:rsid w:val="00FA6608"/>
    <w:rsid w:val="00FA740C"/>
    <w:rsid w:val="00FA74C3"/>
    <w:rsid w:val="00FA7B6D"/>
    <w:rsid w:val="00FB0D87"/>
    <w:rsid w:val="00FB10B6"/>
    <w:rsid w:val="00FB188E"/>
    <w:rsid w:val="00FB1BCD"/>
    <w:rsid w:val="00FB27B4"/>
    <w:rsid w:val="00FB28F6"/>
    <w:rsid w:val="00FB2A6E"/>
    <w:rsid w:val="00FB3736"/>
    <w:rsid w:val="00FB377F"/>
    <w:rsid w:val="00FB3874"/>
    <w:rsid w:val="00FB475A"/>
    <w:rsid w:val="00FB50F9"/>
    <w:rsid w:val="00FB542C"/>
    <w:rsid w:val="00FB6028"/>
    <w:rsid w:val="00FB609E"/>
    <w:rsid w:val="00FB7207"/>
    <w:rsid w:val="00FB74B8"/>
    <w:rsid w:val="00FB78B8"/>
    <w:rsid w:val="00FC04E0"/>
    <w:rsid w:val="00FC04EA"/>
    <w:rsid w:val="00FC0F56"/>
    <w:rsid w:val="00FC142F"/>
    <w:rsid w:val="00FC1DD7"/>
    <w:rsid w:val="00FC21FC"/>
    <w:rsid w:val="00FC225D"/>
    <w:rsid w:val="00FC27F9"/>
    <w:rsid w:val="00FC2CBA"/>
    <w:rsid w:val="00FC3B84"/>
    <w:rsid w:val="00FC3C2E"/>
    <w:rsid w:val="00FC3D50"/>
    <w:rsid w:val="00FC42D0"/>
    <w:rsid w:val="00FC4314"/>
    <w:rsid w:val="00FC4580"/>
    <w:rsid w:val="00FC4853"/>
    <w:rsid w:val="00FC4EE6"/>
    <w:rsid w:val="00FC51B5"/>
    <w:rsid w:val="00FC5644"/>
    <w:rsid w:val="00FC59D1"/>
    <w:rsid w:val="00FC5DEF"/>
    <w:rsid w:val="00FC5F87"/>
    <w:rsid w:val="00FC5FBC"/>
    <w:rsid w:val="00FC60EA"/>
    <w:rsid w:val="00FC6D0E"/>
    <w:rsid w:val="00FC7121"/>
    <w:rsid w:val="00FC7258"/>
    <w:rsid w:val="00FC7292"/>
    <w:rsid w:val="00FC78FD"/>
    <w:rsid w:val="00FC7C69"/>
    <w:rsid w:val="00FD0345"/>
    <w:rsid w:val="00FD0B7D"/>
    <w:rsid w:val="00FD12EC"/>
    <w:rsid w:val="00FD1C5D"/>
    <w:rsid w:val="00FD1F5C"/>
    <w:rsid w:val="00FD232C"/>
    <w:rsid w:val="00FD2982"/>
    <w:rsid w:val="00FD29EB"/>
    <w:rsid w:val="00FD2EE8"/>
    <w:rsid w:val="00FD3B69"/>
    <w:rsid w:val="00FD3C46"/>
    <w:rsid w:val="00FD3C61"/>
    <w:rsid w:val="00FD3F36"/>
    <w:rsid w:val="00FD4358"/>
    <w:rsid w:val="00FD448C"/>
    <w:rsid w:val="00FD5221"/>
    <w:rsid w:val="00FD587E"/>
    <w:rsid w:val="00FD66CA"/>
    <w:rsid w:val="00FD6B32"/>
    <w:rsid w:val="00FD6D4B"/>
    <w:rsid w:val="00FD710E"/>
    <w:rsid w:val="00FD733E"/>
    <w:rsid w:val="00FD7A89"/>
    <w:rsid w:val="00FD7BFD"/>
    <w:rsid w:val="00FE026A"/>
    <w:rsid w:val="00FE0615"/>
    <w:rsid w:val="00FE0842"/>
    <w:rsid w:val="00FE1024"/>
    <w:rsid w:val="00FE13BD"/>
    <w:rsid w:val="00FE1A5B"/>
    <w:rsid w:val="00FE1AB0"/>
    <w:rsid w:val="00FE1BB8"/>
    <w:rsid w:val="00FE1DA8"/>
    <w:rsid w:val="00FE205F"/>
    <w:rsid w:val="00FE23F2"/>
    <w:rsid w:val="00FE250C"/>
    <w:rsid w:val="00FE269A"/>
    <w:rsid w:val="00FE2ECD"/>
    <w:rsid w:val="00FE2F0D"/>
    <w:rsid w:val="00FE2F42"/>
    <w:rsid w:val="00FE336A"/>
    <w:rsid w:val="00FE4270"/>
    <w:rsid w:val="00FE4769"/>
    <w:rsid w:val="00FE492C"/>
    <w:rsid w:val="00FE4A40"/>
    <w:rsid w:val="00FE4AB1"/>
    <w:rsid w:val="00FE5E7C"/>
    <w:rsid w:val="00FE6106"/>
    <w:rsid w:val="00FE654E"/>
    <w:rsid w:val="00FE6657"/>
    <w:rsid w:val="00FE6B74"/>
    <w:rsid w:val="00FE7E8A"/>
    <w:rsid w:val="00FE7EE7"/>
    <w:rsid w:val="00FF0342"/>
    <w:rsid w:val="00FF03BD"/>
    <w:rsid w:val="00FF0B58"/>
    <w:rsid w:val="00FF0F85"/>
    <w:rsid w:val="00FF12B0"/>
    <w:rsid w:val="00FF1A5A"/>
    <w:rsid w:val="00FF24A1"/>
    <w:rsid w:val="00FF24AB"/>
    <w:rsid w:val="00FF25D4"/>
    <w:rsid w:val="00FF2A25"/>
    <w:rsid w:val="00FF2AAA"/>
    <w:rsid w:val="00FF2BB5"/>
    <w:rsid w:val="00FF2BE8"/>
    <w:rsid w:val="00FF2D7E"/>
    <w:rsid w:val="00FF332C"/>
    <w:rsid w:val="00FF3404"/>
    <w:rsid w:val="00FF35AC"/>
    <w:rsid w:val="00FF3CBD"/>
    <w:rsid w:val="00FF4382"/>
    <w:rsid w:val="00FF493C"/>
    <w:rsid w:val="00FF4C06"/>
    <w:rsid w:val="00FF5E07"/>
    <w:rsid w:val="00FF66C3"/>
    <w:rsid w:val="00FF67B5"/>
    <w:rsid w:val="00FF6D57"/>
    <w:rsid w:val="00FF721A"/>
    <w:rsid w:val="0D9AD904"/>
    <w:rsid w:val="0DE1A6A4"/>
    <w:rsid w:val="1E8E6DC6"/>
    <w:rsid w:val="455D1512"/>
    <w:rsid w:val="49972998"/>
    <w:rsid w:val="66014B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75"/>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eastAsiaTheme="majorEastAsia" w:cstheme="majorBidi"/>
      <w:b/>
      <w:bCs/>
      <w:color w:val="FFFFFF" w:themeColor="background1"/>
      <w:szCs w:val="28"/>
      <w:shd w:val="clear" w:color="auto" w:fill="000000" w:themeFill="text1"/>
    </w:rPr>
  </w:style>
  <w:style w:type="character" w:customStyle="1" w:styleId="Heading2Char">
    <w:name w:val="Heading 2 Char"/>
    <w:aliases w:val="SUB-HEADINGS Char"/>
    <w:basedOn w:val="DefaultParagraphFont"/>
    <w:link w:val="Heading2"/>
    <w:rsid w:val="001535D6"/>
    <w:rPr>
      <w:rFonts w:eastAsiaTheme="majorEastAsia" w:cstheme="majorBidi"/>
      <w:b/>
      <w:bCs/>
      <w:szCs w:val="26"/>
      <w:shd w:val="pct10" w:color="auto" w:fill="auto"/>
    </w:rPr>
  </w:style>
  <w:style w:type="character" w:customStyle="1" w:styleId="Heading3Char">
    <w:name w:val="Heading 3 Char"/>
    <w:aliases w:val="QUESTIONS Char"/>
    <w:basedOn w:val="DefaultParagraphFont"/>
    <w:link w:val="Heading3"/>
    <w:rsid w:val="007A244A"/>
    <w:rPr>
      <w:rFonts w:eastAsiaTheme="majorEastAsia" w:cstheme="majorBidi"/>
      <w:bCs/>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qFormat/>
    <w:rsid w:val="00CB3804"/>
    <w:pPr>
      <w:numPr>
        <w:numId w:val="6"/>
      </w:numPr>
      <w:contextualSpacing w:val="0"/>
    </w:pPr>
  </w:style>
  <w:style w:type="paragraph" w:customStyle="1" w:styleId="QuestionMainBodyText">
    <w:name w:val="Question Main Body Text"/>
    <w:basedOn w:val="Normal"/>
    <w:uiPriority w:val="1"/>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9"/>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customStyle="1" w:styleId="BHRAquestions">
    <w:name w:val="BHRA questions"/>
    <w:basedOn w:val="Normal"/>
    <w:rsid w:val="00E745F3"/>
    <w:pPr>
      <w:numPr>
        <w:ilvl w:val="2"/>
        <w:numId w:val="10"/>
      </w:numPr>
    </w:pPr>
  </w:style>
  <w:style w:type="paragraph" w:styleId="NormalWeb">
    <w:name w:val="Normal (Web)"/>
    <w:basedOn w:val="Normal"/>
    <w:uiPriority w:val="99"/>
    <w:unhideWhenUsed/>
    <w:rsid w:val="00C30D83"/>
    <w:pPr>
      <w:spacing w:before="100" w:beforeAutospacing="1" w:after="100" w:afterAutospacing="1"/>
    </w:pPr>
    <w:rPr>
      <w:rFonts w:ascii="Times New Roman" w:hAnsi="Times New Roman"/>
      <w:sz w:val="24"/>
      <w:szCs w:val="24"/>
    </w:rPr>
  </w:style>
  <w:style w:type="character" w:styleId="Mention">
    <w:name w:val="Mention"/>
    <w:basedOn w:val="DefaultParagraphFont"/>
    <w:uiPriority w:val="99"/>
    <w:unhideWhenUsed/>
    <w:rsid w:val="00A51CF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9905">
      <w:bodyDiv w:val="1"/>
      <w:marLeft w:val="0"/>
      <w:marRight w:val="0"/>
      <w:marTop w:val="0"/>
      <w:marBottom w:val="0"/>
      <w:divBdr>
        <w:top w:val="none" w:sz="0" w:space="0" w:color="auto"/>
        <w:left w:val="none" w:sz="0" w:space="0" w:color="auto"/>
        <w:bottom w:val="none" w:sz="0" w:space="0" w:color="auto"/>
        <w:right w:val="none" w:sz="0" w:space="0" w:color="auto"/>
      </w:divBdr>
    </w:div>
    <w:div w:id="69861712">
      <w:bodyDiv w:val="1"/>
      <w:marLeft w:val="0"/>
      <w:marRight w:val="0"/>
      <w:marTop w:val="0"/>
      <w:marBottom w:val="0"/>
      <w:divBdr>
        <w:top w:val="none" w:sz="0" w:space="0" w:color="auto"/>
        <w:left w:val="none" w:sz="0" w:space="0" w:color="auto"/>
        <w:bottom w:val="none" w:sz="0" w:space="0" w:color="auto"/>
        <w:right w:val="none" w:sz="0" w:space="0" w:color="auto"/>
      </w:divBdr>
    </w:div>
    <w:div w:id="82604015">
      <w:bodyDiv w:val="1"/>
      <w:marLeft w:val="0"/>
      <w:marRight w:val="0"/>
      <w:marTop w:val="0"/>
      <w:marBottom w:val="0"/>
      <w:divBdr>
        <w:top w:val="none" w:sz="0" w:space="0" w:color="auto"/>
        <w:left w:val="none" w:sz="0" w:space="0" w:color="auto"/>
        <w:bottom w:val="none" w:sz="0" w:space="0" w:color="auto"/>
        <w:right w:val="none" w:sz="0" w:space="0" w:color="auto"/>
      </w:divBdr>
    </w:div>
    <w:div w:id="91320463">
      <w:bodyDiv w:val="1"/>
      <w:marLeft w:val="0"/>
      <w:marRight w:val="0"/>
      <w:marTop w:val="0"/>
      <w:marBottom w:val="0"/>
      <w:divBdr>
        <w:top w:val="none" w:sz="0" w:space="0" w:color="auto"/>
        <w:left w:val="none" w:sz="0" w:space="0" w:color="auto"/>
        <w:bottom w:val="none" w:sz="0" w:space="0" w:color="auto"/>
        <w:right w:val="none" w:sz="0" w:space="0" w:color="auto"/>
      </w:divBdr>
    </w:div>
    <w:div w:id="92821496">
      <w:bodyDiv w:val="1"/>
      <w:marLeft w:val="0"/>
      <w:marRight w:val="0"/>
      <w:marTop w:val="0"/>
      <w:marBottom w:val="0"/>
      <w:divBdr>
        <w:top w:val="none" w:sz="0" w:space="0" w:color="auto"/>
        <w:left w:val="none" w:sz="0" w:space="0" w:color="auto"/>
        <w:bottom w:val="none" w:sz="0" w:space="0" w:color="auto"/>
        <w:right w:val="none" w:sz="0" w:space="0" w:color="auto"/>
      </w:divBdr>
    </w:div>
    <w:div w:id="103353719">
      <w:bodyDiv w:val="1"/>
      <w:marLeft w:val="0"/>
      <w:marRight w:val="0"/>
      <w:marTop w:val="0"/>
      <w:marBottom w:val="0"/>
      <w:divBdr>
        <w:top w:val="none" w:sz="0" w:space="0" w:color="auto"/>
        <w:left w:val="none" w:sz="0" w:space="0" w:color="auto"/>
        <w:bottom w:val="none" w:sz="0" w:space="0" w:color="auto"/>
        <w:right w:val="none" w:sz="0" w:space="0" w:color="auto"/>
      </w:divBdr>
    </w:div>
    <w:div w:id="143550043">
      <w:bodyDiv w:val="1"/>
      <w:marLeft w:val="0"/>
      <w:marRight w:val="0"/>
      <w:marTop w:val="0"/>
      <w:marBottom w:val="0"/>
      <w:divBdr>
        <w:top w:val="none" w:sz="0" w:space="0" w:color="auto"/>
        <w:left w:val="none" w:sz="0" w:space="0" w:color="auto"/>
        <w:bottom w:val="none" w:sz="0" w:space="0" w:color="auto"/>
        <w:right w:val="none" w:sz="0" w:space="0" w:color="auto"/>
      </w:divBdr>
      <w:divsChild>
        <w:div w:id="1934778157">
          <w:marLeft w:val="0"/>
          <w:marRight w:val="0"/>
          <w:marTop w:val="0"/>
          <w:marBottom w:val="0"/>
          <w:divBdr>
            <w:top w:val="none" w:sz="0" w:space="0" w:color="auto"/>
            <w:left w:val="none" w:sz="0" w:space="0" w:color="auto"/>
            <w:bottom w:val="none" w:sz="0" w:space="0" w:color="auto"/>
            <w:right w:val="none" w:sz="0" w:space="0" w:color="auto"/>
          </w:divBdr>
        </w:div>
        <w:div w:id="1956600435">
          <w:marLeft w:val="0"/>
          <w:marRight w:val="0"/>
          <w:marTop w:val="0"/>
          <w:marBottom w:val="0"/>
          <w:divBdr>
            <w:top w:val="none" w:sz="0" w:space="0" w:color="auto"/>
            <w:left w:val="none" w:sz="0" w:space="0" w:color="auto"/>
            <w:bottom w:val="none" w:sz="0" w:space="0" w:color="auto"/>
            <w:right w:val="none" w:sz="0" w:space="0" w:color="auto"/>
          </w:divBdr>
        </w:div>
      </w:divsChild>
    </w:div>
    <w:div w:id="192574757">
      <w:bodyDiv w:val="1"/>
      <w:marLeft w:val="0"/>
      <w:marRight w:val="0"/>
      <w:marTop w:val="0"/>
      <w:marBottom w:val="0"/>
      <w:divBdr>
        <w:top w:val="none" w:sz="0" w:space="0" w:color="auto"/>
        <w:left w:val="none" w:sz="0" w:space="0" w:color="auto"/>
        <w:bottom w:val="none" w:sz="0" w:space="0" w:color="auto"/>
        <w:right w:val="none" w:sz="0" w:space="0" w:color="auto"/>
      </w:divBdr>
    </w:div>
    <w:div w:id="195781154">
      <w:bodyDiv w:val="1"/>
      <w:marLeft w:val="0"/>
      <w:marRight w:val="0"/>
      <w:marTop w:val="0"/>
      <w:marBottom w:val="0"/>
      <w:divBdr>
        <w:top w:val="none" w:sz="0" w:space="0" w:color="auto"/>
        <w:left w:val="none" w:sz="0" w:space="0" w:color="auto"/>
        <w:bottom w:val="none" w:sz="0" w:space="0" w:color="auto"/>
        <w:right w:val="none" w:sz="0" w:space="0" w:color="auto"/>
      </w:divBdr>
    </w:div>
    <w:div w:id="209345661">
      <w:bodyDiv w:val="1"/>
      <w:marLeft w:val="0"/>
      <w:marRight w:val="0"/>
      <w:marTop w:val="0"/>
      <w:marBottom w:val="0"/>
      <w:divBdr>
        <w:top w:val="none" w:sz="0" w:space="0" w:color="auto"/>
        <w:left w:val="none" w:sz="0" w:space="0" w:color="auto"/>
        <w:bottom w:val="none" w:sz="0" w:space="0" w:color="auto"/>
        <w:right w:val="none" w:sz="0" w:space="0" w:color="auto"/>
      </w:divBdr>
    </w:div>
    <w:div w:id="278532220">
      <w:bodyDiv w:val="1"/>
      <w:marLeft w:val="0"/>
      <w:marRight w:val="0"/>
      <w:marTop w:val="0"/>
      <w:marBottom w:val="0"/>
      <w:divBdr>
        <w:top w:val="none" w:sz="0" w:space="0" w:color="auto"/>
        <w:left w:val="none" w:sz="0" w:space="0" w:color="auto"/>
        <w:bottom w:val="none" w:sz="0" w:space="0" w:color="auto"/>
        <w:right w:val="none" w:sz="0" w:space="0" w:color="auto"/>
      </w:divBdr>
    </w:div>
    <w:div w:id="353306121">
      <w:bodyDiv w:val="1"/>
      <w:marLeft w:val="0"/>
      <w:marRight w:val="0"/>
      <w:marTop w:val="0"/>
      <w:marBottom w:val="0"/>
      <w:divBdr>
        <w:top w:val="none" w:sz="0" w:space="0" w:color="auto"/>
        <w:left w:val="none" w:sz="0" w:space="0" w:color="auto"/>
        <w:bottom w:val="none" w:sz="0" w:space="0" w:color="auto"/>
        <w:right w:val="none" w:sz="0" w:space="0" w:color="auto"/>
      </w:divBdr>
    </w:div>
    <w:div w:id="360594342">
      <w:bodyDiv w:val="1"/>
      <w:marLeft w:val="0"/>
      <w:marRight w:val="0"/>
      <w:marTop w:val="0"/>
      <w:marBottom w:val="0"/>
      <w:divBdr>
        <w:top w:val="none" w:sz="0" w:space="0" w:color="auto"/>
        <w:left w:val="none" w:sz="0" w:space="0" w:color="auto"/>
        <w:bottom w:val="none" w:sz="0" w:space="0" w:color="auto"/>
        <w:right w:val="none" w:sz="0" w:space="0" w:color="auto"/>
      </w:divBdr>
    </w:div>
    <w:div w:id="364985085">
      <w:bodyDiv w:val="1"/>
      <w:marLeft w:val="0"/>
      <w:marRight w:val="0"/>
      <w:marTop w:val="0"/>
      <w:marBottom w:val="0"/>
      <w:divBdr>
        <w:top w:val="none" w:sz="0" w:space="0" w:color="auto"/>
        <w:left w:val="none" w:sz="0" w:space="0" w:color="auto"/>
        <w:bottom w:val="none" w:sz="0" w:space="0" w:color="auto"/>
        <w:right w:val="none" w:sz="0" w:space="0" w:color="auto"/>
      </w:divBdr>
    </w:div>
    <w:div w:id="499659798">
      <w:bodyDiv w:val="1"/>
      <w:marLeft w:val="0"/>
      <w:marRight w:val="0"/>
      <w:marTop w:val="0"/>
      <w:marBottom w:val="0"/>
      <w:divBdr>
        <w:top w:val="none" w:sz="0" w:space="0" w:color="auto"/>
        <w:left w:val="none" w:sz="0" w:space="0" w:color="auto"/>
        <w:bottom w:val="none" w:sz="0" w:space="0" w:color="auto"/>
        <w:right w:val="none" w:sz="0" w:space="0" w:color="auto"/>
      </w:divBdr>
    </w:div>
    <w:div w:id="538588724">
      <w:bodyDiv w:val="1"/>
      <w:marLeft w:val="0"/>
      <w:marRight w:val="0"/>
      <w:marTop w:val="0"/>
      <w:marBottom w:val="0"/>
      <w:divBdr>
        <w:top w:val="none" w:sz="0" w:space="0" w:color="auto"/>
        <w:left w:val="none" w:sz="0" w:space="0" w:color="auto"/>
        <w:bottom w:val="none" w:sz="0" w:space="0" w:color="auto"/>
        <w:right w:val="none" w:sz="0" w:space="0" w:color="auto"/>
      </w:divBdr>
    </w:div>
    <w:div w:id="630286211">
      <w:bodyDiv w:val="1"/>
      <w:marLeft w:val="0"/>
      <w:marRight w:val="0"/>
      <w:marTop w:val="0"/>
      <w:marBottom w:val="0"/>
      <w:divBdr>
        <w:top w:val="none" w:sz="0" w:space="0" w:color="auto"/>
        <w:left w:val="none" w:sz="0" w:space="0" w:color="auto"/>
        <w:bottom w:val="none" w:sz="0" w:space="0" w:color="auto"/>
        <w:right w:val="none" w:sz="0" w:space="0" w:color="auto"/>
      </w:divBdr>
    </w:div>
    <w:div w:id="657925028">
      <w:bodyDiv w:val="1"/>
      <w:marLeft w:val="0"/>
      <w:marRight w:val="0"/>
      <w:marTop w:val="0"/>
      <w:marBottom w:val="0"/>
      <w:divBdr>
        <w:top w:val="none" w:sz="0" w:space="0" w:color="auto"/>
        <w:left w:val="none" w:sz="0" w:space="0" w:color="auto"/>
        <w:bottom w:val="none" w:sz="0" w:space="0" w:color="auto"/>
        <w:right w:val="none" w:sz="0" w:space="0" w:color="auto"/>
      </w:divBdr>
    </w:div>
    <w:div w:id="669605965">
      <w:bodyDiv w:val="1"/>
      <w:marLeft w:val="0"/>
      <w:marRight w:val="0"/>
      <w:marTop w:val="0"/>
      <w:marBottom w:val="0"/>
      <w:divBdr>
        <w:top w:val="none" w:sz="0" w:space="0" w:color="auto"/>
        <w:left w:val="none" w:sz="0" w:space="0" w:color="auto"/>
        <w:bottom w:val="none" w:sz="0" w:space="0" w:color="auto"/>
        <w:right w:val="none" w:sz="0" w:space="0" w:color="auto"/>
      </w:divBdr>
    </w:div>
    <w:div w:id="686294964">
      <w:bodyDiv w:val="1"/>
      <w:marLeft w:val="0"/>
      <w:marRight w:val="0"/>
      <w:marTop w:val="0"/>
      <w:marBottom w:val="0"/>
      <w:divBdr>
        <w:top w:val="none" w:sz="0" w:space="0" w:color="auto"/>
        <w:left w:val="none" w:sz="0" w:space="0" w:color="auto"/>
        <w:bottom w:val="none" w:sz="0" w:space="0" w:color="auto"/>
        <w:right w:val="none" w:sz="0" w:space="0" w:color="auto"/>
      </w:divBdr>
    </w:div>
    <w:div w:id="719668653">
      <w:bodyDiv w:val="1"/>
      <w:marLeft w:val="0"/>
      <w:marRight w:val="0"/>
      <w:marTop w:val="0"/>
      <w:marBottom w:val="0"/>
      <w:divBdr>
        <w:top w:val="none" w:sz="0" w:space="0" w:color="auto"/>
        <w:left w:val="none" w:sz="0" w:space="0" w:color="auto"/>
        <w:bottom w:val="none" w:sz="0" w:space="0" w:color="auto"/>
        <w:right w:val="none" w:sz="0" w:space="0" w:color="auto"/>
      </w:divBdr>
    </w:div>
    <w:div w:id="827551508">
      <w:bodyDiv w:val="1"/>
      <w:marLeft w:val="0"/>
      <w:marRight w:val="0"/>
      <w:marTop w:val="0"/>
      <w:marBottom w:val="0"/>
      <w:divBdr>
        <w:top w:val="none" w:sz="0" w:space="0" w:color="auto"/>
        <w:left w:val="none" w:sz="0" w:space="0" w:color="auto"/>
        <w:bottom w:val="none" w:sz="0" w:space="0" w:color="auto"/>
        <w:right w:val="none" w:sz="0" w:space="0" w:color="auto"/>
      </w:divBdr>
    </w:div>
    <w:div w:id="857425558">
      <w:bodyDiv w:val="1"/>
      <w:marLeft w:val="0"/>
      <w:marRight w:val="0"/>
      <w:marTop w:val="0"/>
      <w:marBottom w:val="0"/>
      <w:divBdr>
        <w:top w:val="none" w:sz="0" w:space="0" w:color="auto"/>
        <w:left w:val="none" w:sz="0" w:space="0" w:color="auto"/>
        <w:bottom w:val="none" w:sz="0" w:space="0" w:color="auto"/>
        <w:right w:val="none" w:sz="0" w:space="0" w:color="auto"/>
      </w:divBdr>
    </w:div>
    <w:div w:id="876966603">
      <w:bodyDiv w:val="1"/>
      <w:marLeft w:val="0"/>
      <w:marRight w:val="0"/>
      <w:marTop w:val="0"/>
      <w:marBottom w:val="0"/>
      <w:divBdr>
        <w:top w:val="none" w:sz="0" w:space="0" w:color="auto"/>
        <w:left w:val="none" w:sz="0" w:space="0" w:color="auto"/>
        <w:bottom w:val="none" w:sz="0" w:space="0" w:color="auto"/>
        <w:right w:val="none" w:sz="0" w:space="0" w:color="auto"/>
      </w:divBdr>
    </w:div>
    <w:div w:id="884220193">
      <w:bodyDiv w:val="1"/>
      <w:marLeft w:val="0"/>
      <w:marRight w:val="0"/>
      <w:marTop w:val="0"/>
      <w:marBottom w:val="0"/>
      <w:divBdr>
        <w:top w:val="none" w:sz="0" w:space="0" w:color="auto"/>
        <w:left w:val="none" w:sz="0" w:space="0" w:color="auto"/>
        <w:bottom w:val="none" w:sz="0" w:space="0" w:color="auto"/>
        <w:right w:val="none" w:sz="0" w:space="0" w:color="auto"/>
      </w:divBdr>
    </w:div>
    <w:div w:id="894199453">
      <w:bodyDiv w:val="1"/>
      <w:marLeft w:val="0"/>
      <w:marRight w:val="0"/>
      <w:marTop w:val="0"/>
      <w:marBottom w:val="0"/>
      <w:divBdr>
        <w:top w:val="none" w:sz="0" w:space="0" w:color="auto"/>
        <w:left w:val="none" w:sz="0" w:space="0" w:color="auto"/>
        <w:bottom w:val="none" w:sz="0" w:space="0" w:color="auto"/>
        <w:right w:val="none" w:sz="0" w:space="0" w:color="auto"/>
      </w:divBdr>
      <w:divsChild>
        <w:div w:id="100271232">
          <w:marLeft w:val="0"/>
          <w:marRight w:val="0"/>
          <w:marTop w:val="0"/>
          <w:marBottom w:val="0"/>
          <w:divBdr>
            <w:top w:val="none" w:sz="0" w:space="0" w:color="auto"/>
            <w:left w:val="none" w:sz="0" w:space="0" w:color="auto"/>
            <w:bottom w:val="none" w:sz="0" w:space="0" w:color="auto"/>
            <w:right w:val="none" w:sz="0" w:space="0" w:color="auto"/>
          </w:divBdr>
        </w:div>
        <w:div w:id="1352804085">
          <w:marLeft w:val="0"/>
          <w:marRight w:val="0"/>
          <w:marTop w:val="0"/>
          <w:marBottom w:val="0"/>
          <w:divBdr>
            <w:top w:val="none" w:sz="0" w:space="0" w:color="auto"/>
            <w:left w:val="none" w:sz="0" w:space="0" w:color="auto"/>
            <w:bottom w:val="none" w:sz="0" w:space="0" w:color="auto"/>
            <w:right w:val="none" w:sz="0" w:space="0" w:color="auto"/>
          </w:divBdr>
        </w:div>
        <w:div w:id="1650279599">
          <w:marLeft w:val="0"/>
          <w:marRight w:val="0"/>
          <w:marTop w:val="0"/>
          <w:marBottom w:val="0"/>
          <w:divBdr>
            <w:top w:val="none" w:sz="0" w:space="0" w:color="auto"/>
            <w:left w:val="none" w:sz="0" w:space="0" w:color="auto"/>
            <w:bottom w:val="none" w:sz="0" w:space="0" w:color="auto"/>
            <w:right w:val="none" w:sz="0" w:space="0" w:color="auto"/>
          </w:divBdr>
        </w:div>
        <w:div w:id="1657538740">
          <w:marLeft w:val="0"/>
          <w:marRight w:val="0"/>
          <w:marTop w:val="0"/>
          <w:marBottom w:val="0"/>
          <w:divBdr>
            <w:top w:val="none" w:sz="0" w:space="0" w:color="auto"/>
            <w:left w:val="none" w:sz="0" w:space="0" w:color="auto"/>
            <w:bottom w:val="none" w:sz="0" w:space="0" w:color="auto"/>
            <w:right w:val="none" w:sz="0" w:space="0" w:color="auto"/>
          </w:divBdr>
        </w:div>
      </w:divsChild>
    </w:div>
    <w:div w:id="941230667">
      <w:bodyDiv w:val="1"/>
      <w:marLeft w:val="0"/>
      <w:marRight w:val="0"/>
      <w:marTop w:val="0"/>
      <w:marBottom w:val="0"/>
      <w:divBdr>
        <w:top w:val="none" w:sz="0" w:space="0" w:color="auto"/>
        <w:left w:val="none" w:sz="0" w:space="0" w:color="auto"/>
        <w:bottom w:val="none" w:sz="0" w:space="0" w:color="auto"/>
        <w:right w:val="none" w:sz="0" w:space="0" w:color="auto"/>
      </w:divBdr>
    </w:div>
    <w:div w:id="962615763">
      <w:bodyDiv w:val="1"/>
      <w:marLeft w:val="0"/>
      <w:marRight w:val="0"/>
      <w:marTop w:val="0"/>
      <w:marBottom w:val="0"/>
      <w:divBdr>
        <w:top w:val="none" w:sz="0" w:space="0" w:color="auto"/>
        <w:left w:val="none" w:sz="0" w:space="0" w:color="auto"/>
        <w:bottom w:val="none" w:sz="0" w:space="0" w:color="auto"/>
        <w:right w:val="none" w:sz="0" w:space="0" w:color="auto"/>
      </w:divBdr>
    </w:div>
    <w:div w:id="1012689045">
      <w:bodyDiv w:val="1"/>
      <w:marLeft w:val="0"/>
      <w:marRight w:val="0"/>
      <w:marTop w:val="0"/>
      <w:marBottom w:val="0"/>
      <w:divBdr>
        <w:top w:val="none" w:sz="0" w:space="0" w:color="auto"/>
        <w:left w:val="none" w:sz="0" w:space="0" w:color="auto"/>
        <w:bottom w:val="none" w:sz="0" w:space="0" w:color="auto"/>
        <w:right w:val="none" w:sz="0" w:space="0" w:color="auto"/>
      </w:divBdr>
    </w:div>
    <w:div w:id="1029259847">
      <w:bodyDiv w:val="1"/>
      <w:marLeft w:val="0"/>
      <w:marRight w:val="0"/>
      <w:marTop w:val="0"/>
      <w:marBottom w:val="0"/>
      <w:divBdr>
        <w:top w:val="none" w:sz="0" w:space="0" w:color="auto"/>
        <w:left w:val="none" w:sz="0" w:space="0" w:color="auto"/>
        <w:bottom w:val="none" w:sz="0" w:space="0" w:color="auto"/>
        <w:right w:val="none" w:sz="0" w:space="0" w:color="auto"/>
      </w:divBdr>
    </w:div>
    <w:div w:id="1030840764">
      <w:bodyDiv w:val="1"/>
      <w:marLeft w:val="0"/>
      <w:marRight w:val="0"/>
      <w:marTop w:val="0"/>
      <w:marBottom w:val="0"/>
      <w:divBdr>
        <w:top w:val="none" w:sz="0" w:space="0" w:color="auto"/>
        <w:left w:val="none" w:sz="0" w:space="0" w:color="auto"/>
        <w:bottom w:val="none" w:sz="0" w:space="0" w:color="auto"/>
        <w:right w:val="none" w:sz="0" w:space="0" w:color="auto"/>
      </w:divBdr>
    </w:div>
    <w:div w:id="1049111495">
      <w:bodyDiv w:val="1"/>
      <w:marLeft w:val="0"/>
      <w:marRight w:val="0"/>
      <w:marTop w:val="0"/>
      <w:marBottom w:val="0"/>
      <w:divBdr>
        <w:top w:val="none" w:sz="0" w:space="0" w:color="auto"/>
        <w:left w:val="none" w:sz="0" w:space="0" w:color="auto"/>
        <w:bottom w:val="none" w:sz="0" w:space="0" w:color="auto"/>
        <w:right w:val="none" w:sz="0" w:space="0" w:color="auto"/>
      </w:divBdr>
    </w:div>
    <w:div w:id="1099452925">
      <w:bodyDiv w:val="1"/>
      <w:marLeft w:val="0"/>
      <w:marRight w:val="0"/>
      <w:marTop w:val="0"/>
      <w:marBottom w:val="0"/>
      <w:divBdr>
        <w:top w:val="none" w:sz="0" w:space="0" w:color="auto"/>
        <w:left w:val="none" w:sz="0" w:space="0" w:color="auto"/>
        <w:bottom w:val="none" w:sz="0" w:space="0" w:color="auto"/>
        <w:right w:val="none" w:sz="0" w:space="0" w:color="auto"/>
      </w:divBdr>
    </w:div>
    <w:div w:id="1135492839">
      <w:bodyDiv w:val="1"/>
      <w:marLeft w:val="0"/>
      <w:marRight w:val="0"/>
      <w:marTop w:val="0"/>
      <w:marBottom w:val="0"/>
      <w:divBdr>
        <w:top w:val="none" w:sz="0" w:space="0" w:color="auto"/>
        <w:left w:val="none" w:sz="0" w:space="0" w:color="auto"/>
        <w:bottom w:val="none" w:sz="0" w:space="0" w:color="auto"/>
        <w:right w:val="none" w:sz="0" w:space="0" w:color="auto"/>
      </w:divBdr>
    </w:div>
    <w:div w:id="1182402445">
      <w:bodyDiv w:val="1"/>
      <w:marLeft w:val="0"/>
      <w:marRight w:val="0"/>
      <w:marTop w:val="0"/>
      <w:marBottom w:val="0"/>
      <w:divBdr>
        <w:top w:val="none" w:sz="0" w:space="0" w:color="auto"/>
        <w:left w:val="none" w:sz="0" w:space="0" w:color="auto"/>
        <w:bottom w:val="none" w:sz="0" w:space="0" w:color="auto"/>
        <w:right w:val="none" w:sz="0" w:space="0" w:color="auto"/>
      </w:divBdr>
    </w:div>
    <w:div w:id="1206259999">
      <w:bodyDiv w:val="1"/>
      <w:marLeft w:val="0"/>
      <w:marRight w:val="0"/>
      <w:marTop w:val="0"/>
      <w:marBottom w:val="0"/>
      <w:divBdr>
        <w:top w:val="none" w:sz="0" w:space="0" w:color="auto"/>
        <w:left w:val="none" w:sz="0" w:space="0" w:color="auto"/>
        <w:bottom w:val="none" w:sz="0" w:space="0" w:color="auto"/>
        <w:right w:val="none" w:sz="0" w:space="0" w:color="auto"/>
      </w:divBdr>
    </w:div>
    <w:div w:id="1306424153">
      <w:bodyDiv w:val="1"/>
      <w:marLeft w:val="0"/>
      <w:marRight w:val="0"/>
      <w:marTop w:val="0"/>
      <w:marBottom w:val="0"/>
      <w:divBdr>
        <w:top w:val="none" w:sz="0" w:space="0" w:color="auto"/>
        <w:left w:val="none" w:sz="0" w:space="0" w:color="auto"/>
        <w:bottom w:val="none" w:sz="0" w:space="0" w:color="auto"/>
        <w:right w:val="none" w:sz="0" w:space="0" w:color="auto"/>
      </w:divBdr>
    </w:div>
    <w:div w:id="1308776622">
      <w:bodyDiv w:val="1"/>
      <w:marLeft w:val="0"/>
      <w:marRight w:val="0"/>
      <w:marTop w:val="0"/>
      <w:marBottom w:val="0"/>
      <w:divBdr>
        <w:top w:val="none" w:sz="0" w:space="0" w:color="auto"/>
        <w:left w:val="none" w:sz="0" w:space="0" w:color="auto"/>
        <w:bottom w:val="none" w:sz="0" w:space="0" w:color="auto"/>
        <w:right w:val="none" w:sz="0" w:space="0" w:color="auto"/>
      </w:divBdr>
    </w:div>
    <w:div w:id="1349134836">
      <w:bodyDiv w:val="1"/>
      <w:marLeft w:val="0"/>
      <w:marRight w:val="0"/>
      <w:marTop w:val="0"/>
      <w:marBottom w:val="0"/>
      <w:divBdr>
        <w:top w:val="none" w:sz="0" w:space="0" w:color="auto"/>
        <w:left w:val="none" w:sz="0" w:space="0" w:color="auto"/>
        <w:bottom w:val="none" w:sz="0" w:space="0" w:color="auto"/>
        <w:right w:val="none" w:sz="0" w:space="0" w:color="auto"/>
      </w:divBdr>
    </w:div>
    <w:div w:id="1353529316">
      <w:bodyDiv w:val="1"/>
      <w:marLeft w:val="0"/>
      <w:marRight w:val="0"/>
      <w:marTop w:val="0"/>
      <w:marBottom w:val="0"/>
      <w:divBdr>
        <w:top w:val="none" w:sz="0" w:space="0" w:color="auto"/>
        <w:left w:val="none" w:sz="0" w:space="0" w:color="auto"/>
        <w:bottom w:val="none" w:sz="0" w:space="0" w:color="auto"/>
        <w:right w:val="none" w:sz="0" w:space="0" w:color="auto"/>
      </w:divBdr>
    </w:div>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8531611">
      <w:bodyDiv w:val="1"/>
      <w:marLeft w:val="0"/>
      <w:marRight w:val="0"/>
      <w:marTop w:val="0"/>
      <w:marBottom w:val="0"/>
      <w:divBdr>
        <w:top w:val="none" w:sz="0" w:space="0" w:color="auto"/>
        <w:left w:val="none" w:sz="0" w:space="0" w:color="auto"/>
        <w:bottom w:val="none" w:sz="0" w:space="0" w:color="auto"/>
        <w:right w:val="none" w:sz="0" w:space="0" w:color="auto"/>
      </w:divBdr>
    </w:div>
    <w:div w:id="1391271095">
      <w:bodyDiv w:val="1"/>
      <w:marLeft w:val="0"/>
      <w:marRight w:val="0"/>
      <w:marTop w:val="0"/>
      <w:marBottom w:val="0"/>
      <w:divBdr>
        <w:top w:val="none" w:sz="0" w:space="0" w:color="auto"/>
        <w:left w:val="none" w:sz="0" w:space="0" w:color="auto"/>
        <w:bottom w:val="none" w:sz="0" w:space="0" w:color="auto"/>
        <w:right w:val="none" w:sz="0" w:space="0" w:color="auto"/>
      </w:divBdr>
    </w:div>
    <w:div w:id="1451825597">
      <w:bodyDiv w:val="1"/>
      <w:marLeft w:val="0"/>
      <w:marRight w:val="0"/>
      <w:marTop w:val="0"/>
      <w:marBottom w:val="0"/>
      <w:divBdr>
        <w:top w:val="none" w:sz="0" w:space="0" w:color="auto"/>
        <w:left w:val="none" w:sz="0" w:space="0" w:color="auto"/>
        <w:bottom w:val="none" w:sz="0" w:space="0" w:color="auto"/>
        <w:right w:val="none" w:sz="0" w:space="0" w:color="auto"/>
      </w:divBdr>
    </w:div>
    <w:div w:id="1507164033">
      <w:bodyDiv w:val="1"/>
      <w:marLeft w:val="0"/>
      <w:marRight w:val="0"/>
      <w:marTop w:val="0"/>
      <w:marBottom w:val="0"/>
      <w:divBdr>
        <w:top w:val="none" w:sz="0" w:space="0" w:color="auto"/>
        <w:left w:val="none" w:sz="0" w:space="0" w:color="auto"/>
        <w:bottom w:val="none" w:sz="0" w:space="0" w:color="auto"/>
        <w:right w:val="none" w:sz="0" w:space="0" w:color="auto"/>
      </w:divBdr>
    </w:div>
    <w:div w:id="1527475197">
      <w:bodyDiv w:val="1"/>
      <w:marLeft w:val="0"/>
      <w:marRight w:val="0"/>
      <w:marTop w:val="0"/>
      <w:marBottom w:val="0"/>
      <w:divBdr>
        <w:top w:val="none" w:sz="0" w:space="0" w:color="auto"/>
        <w:left w:val="none" w:sz="0" w:space="0" w:color="auto"/>
        <w:bottom w:val="none" w:sz="0" w:space="0" w:color="auto"/>
        <w:right w:val="none" w:sz="0" w:space="0" w:color="auto"/>
      </w:divBdr>
    </w:div>
    <w:div w:id="1596400913">
      <w:bodyDiv w:val="1"/>
      <w:marLeft w:val="0"/>
      <w:marRight w:val="0"/>
      <w:marTop w:val="0"/>
      <w:marBottom w:val="0"/>
      <w:divBdr>
        <w:top w:val="none" w:sz="0" w:space="0" w:color="auto"/>
        <w:left w:val="none" w:sz="0" w:space="0" w:color="auto"/>
        <w:bottom w:val="none" w:sz="0" w:space="0" w:color="auto"/>
        <w:right w:val="none" w:sz="0" w:space="0" w:color="auto"/>
      </w:divBdr>
      <w:divsChild>
        <w:div w:id="361517428">
          <w:marLeft w:val="0"/>
          <w:marRight w:val="0"/>
          <w:marTop w:val="0"/>
          <w:marBottom w:val="0"/>
          <w:divBdr>
            <w:top w:val="none" w:sz="0" w:space="0" w:color="auto"/>
            <w:left w:val="none" w:sz="0" w:space="0" w:color="auto"/>
            <w:bottom w:val="none" w:sz="0" w:space="0" w:color="auto"/>
            <w:right w:val="none" w:sz="0" w:space="0" w:color="auto"/>
          </w:divBdr>
        </w:div>
        <w:div w:id="710494931">
          <w:marLeft w:val="0"/>
          <w:marRight w:val="0"/>
          <w:marTop w:val="0"/>
          <w:marBottom w:val="0"/>
          <w:divBdr>
            <w:top w:val="none" w:sz="0" w:space="0" w:color="auto"/>
            <w:left w:val="none" w:sz="0" w:space="0" w:color="auto"/>
            <w:bottom w:val="none" w:sz="0" w:space="0" w:color="auto"/>
            <w:right w:val="none" w:sz="0" w:space="0" w:color="auto"/>
          </w:divBdr>
        </w:div>
      </w:divsChild>
    </w:div>
    <w:div w:id="1624847854">
      <w:bodyDiv w:val="1"/>
      <w:marLeft w:val="0"/>
      <w:marRight w:val="0"/>
      <w:marTop w:val="0"/>
      <w:marBottom w:val="0"/>
      <w:divBdr>
        <w:top w:val="none" w:sz="0" w:space="0" w:color="auto"/>
        <w:left w:val="none" w:sz="0" w:space="0" w:color="auto"/>
        <w:bottom w:val="none" w:sz="0" w:space="0" w:color="auto"/>
        <w:right w:val="none" w:sz="0" w:space="0" w:color="auto"/>
      </w:divBdr>
    </w:div>
    <w:div w:id="1680620799">
      <w:bodyDiv w:val="1"/>
      <w:marLeft w:val="0"/>
      <w:marRight w:val="0"/>
      <w:marTop w:val="0"/>
      <w:marBottom w:val="0"/>
      <w:divBdr>
        <w:top w:val="none" w:sz="0" w:space="0" w:color="auto"/>
        <w:left w:val="none" w:sz="0" w:space="0" w:color="auto"/>
        <w:bottom w:val="none" w:sz="0" w:space="0" w:color="auto"/>
        <w:right w:val="none" w:sz="0" w:space="0" w:color="auto"/>
      </w:divBdr>
    </w:div>
    <w:div w:id="1796676000">
      <w:bodyDiv w:val="1"/>
      <w:marLeft w:val="0"/>
      <w:marRight w:val="0"/>
      <w:marTop w:val="0"/>
      <w:marBottom w:val="0"/>
      <w:divBdr>
        <w:top w:val="none" w:sz="0" w:space="0" w:color="auto"/>
        <w:left w:val="none" w:sz="0" w:space="0" w:color="auto"/>
        <w:bottom w:val="none" w:sz="0" w:space="0" w:color="auto"/>
        <w:right w:val="none" w:sz="0" w:space="0" w:color="auto"/>
      </w:divBdr>
    </w:div>
    <w:div w:id="1828205163">
      <w:bodyDiv w:val="1"/>
      <w:marLeft w:val="0"/>
      <w:marRight w:val="0"/>
      <w:marTop w:val="0"/>
      <w:marBottom w:val="0"/>
      <w:divBdr>
        <w:top w:val="none" w:sz="0" w:space="0" w:color="auto"/>
        <w:left w:val="none" w:sz="0" w:space="0" w:color="auto"/>
        <w:bottom w:val="none" w:sz="0" w:space="0" w:color="auto"/>
        <w:right w:val="none" w:sz="0" w:space="0" w:color="auto"/>
      </w:divBdr>
    </w:div>
    <w:div w:id="1894924576">
      <w:bodyDiv w:val="1"/>
      <w:marLeft w:val="0"/>
      <w:marRight w:val="0"/>
      <w:marTop w:val="0"/>
      <w:marBottom w:val="0"/>
      <w:divBdr>
        <w:top w:val="none" w:sz="0" w:space="0" w:color="auto"/>
        <w:left w:val="none" w:sz="0" w:space="0" w:color="auto"/>
        <w:bottom w:val="none" w:sz="0" w:space="0" w:color="auto"/>
        <w:right w:val="none" w:sz="0" w:space="0" w:color="auto"/>
      </w:divBdr>
      <w:divsChild>
        <w:div w:id="726341352">
          <w:marLeft w:val="0"/>
          <w:marRight w:val="0"/>
          <w:marTop w:val="0"/>
          <w:marBottom w:val="0"/>
          <w:divBdr>
            <w:top w:val="none" w:sz="0" w:space="0" w:color="auto"/>
            <w:left w:val="none" w:sz="0" w:space="0" w:color="auto"/>
            <w:bottom w:val="none" w:sz="0" w:space="0" w:color="auto"/>
            <w:right w:val="none" w:sz="0" w:space="0" w:color="auto"/>
          </w:divBdr>
        </w:div>
        <w:div w:id="931547288">
          <w:marLeft w:val="0"/>
          <w:marRight w:val="0"/>
          <w:marTop w:val="0"/>
          <w:marBottom w:val="0"/>
          <w:divBdr>
            <w:top w:val="none" w:sz="0" w:space="0" w:color="auto"/>
            <w:left w:val="none" w:sz="0" w:space="0" w:color="auto"/>
            <w:bottom w:val="none" w:sz="0" w:space="0" w:color="auto"/>
            <w:right w:val="none" w:sz="0" w:space="0" w:color="auto"/>
          </w:divBdr>
        </w:div>
        <w:div w:id="1440638201">
          <w:marLeft w:val="0"/>
          <w:marRight w:val="0"/>
          <w:marTop w:val="0"/>
          <w:marBottom w:val="0"/>
          <w:divBdr>
            <w:top w:val="none" w:sz="0" w:space="0" w:color="auto"/>
            <w:left w:val="none" w:sz="0" w:space="0" w:color="auto"/>
            <w:bottom w:val="none" w:sz="0" w:space="0" w:color="auto"/>
            <w:right w:val="none" w:sz="0" w:space="0" w:color="auto"/>
          </w:divBdr>
        </w:div>
        <w:div w:id="2131897620">
          <w:marLeft w:val="0"/>
          <w:marRight w:val="0"/>
          <w:marTop w:val="0"/>
          <w:marBottom w:val="0"/>
          <w:divBdr>
            <w:top w:val="none" w:sz="0" w:space="0" w:color="auto"/>
            <w:left w:val="none" w:sz="0" w:space="0" w:color="auto"/>
            <w:bottom w:val="none" w:sz="0" w:space="0" w:color="auto"/>
            <w:right w:val="none" w:sz="0" w:space="0" w:color="auto"/>
          </w:divBdr>
        </w:div>
      </w:divsChild>
    </w:div>
    <w:div w:id="1914925845">
      <w:bodyDiv w:val="1"/>
      <w:marLeft w:val="0"/>
      <w:marRight w:val="0"/>
      <w:marTop w:val="0"/>
      <w:marBottom w:val="0"/>
      <w:divBdr>
        <w:top w:val="none" w:sz="0" w:space="0" w:color="auto"/>
        <w:left w:val="none" w:sz="0" w:space="0" w:color="auto"/>
        <w:bottom w:val="none" w:sz="0" w:space="0" w:color="auto"/>
        <w:right w:val="none" w:sz="0" w:space="0" w:color="auto"/>
      </w:divBdr>
    </w:div>
    <w:div w:id="1930577347">
      <w:bodyDiv w:val="1"/>
      <w:marLeft w:val="0"/>
      <w:marRight w:val="0"/>
      <w:marTop w:val="0"/>
      <w:marBottom w:val="0"/>
      <w:divBdr>
        <w:top w:val="none" w:sz="0" w:space="0" w:color="auto"/>
        <w:left w:val="none" w:sz="0" w:space="0" w:color="auto"/>
        <w:bottom w:val="none" w:sz="0" w:space="0" w:color="auto"/>
        <w:right w:val="none" w:sz="0" w:space="0" w:color="auto"/>
      </w:divBdr>
    </w:div>
    <w:div w:id="1963228107">
      <w:bodyDiv w:val="1"/>
      <w:marLeft w:val="0"/>
      <w:marRight w:val="0"/>
      <w:marTop w:val="0"/>
      <w:marBottom w:val="0"/>
      <w:divBdr>
        <w:top w:val="none" w:sz="0" w:space="0" w:color="auto"/>
        <w:left w:val="none" w:sz="0" w:space="0" w:color="auto"/>
        <w:bottom w:val="none" w:sz="0" w:space="0" w:color="auto"/>
        <w:right w:val="none" w:sz="0" w:space="0" w:color="auto"/>
      </w:divBdr>
    </w:div>
    <w:div w:id="1985575569">
      <w:bodyDiv w:val="1"/>
      <w:marLeft w:val="0"/>
      <w:marRight w:val="0"/>
      <w:marTop w:val="0"/>
      <w:marBottom w:val="0"/>
      <w:divBdr>
        <w:top w:val="none" w:sz="0" w:space="0" w:color="auto"/>
        <w:left w:val="none" w:sz="0" w:space="0" w:color="auto"/>
        <w:bottom w:val="none" w:sz="0" w:space="0" w:color="auto"/>
        <w:right w:val="none" w:sz="0" w:space="0" w:color="auto"/>
      </w:divBdr>
    </w:div>
    <w:div w:id="2091346511">
      <w:bodyDiv w:val="1"/>
      <w:marLeft w:val="0"/>
      <w:marRight w:val="0"/>
      <w:marTop w:val="0"/>
      <w:marBottom w:val="0"/>
      <w:divBdr>
        <w:top w:val="none" w:sz="0" w:space="0" w:color="auto"/>
        <w:left w:val="none" w:sz="0" w:space="0" w:color="auto"/>
        <w:bottom w:val="none" w:sz="0" w:space="0" w:color="auto"/>
        <w:right w:val="none" w:sz="0" w:space="0" w:color="auto"/>
      </w:divBdr>
    </w:div>
    <w:div w:id="2096244427">
      <w:bodyDiv w:val="1"/>
      <w:marLeft w:val="0"/>
      <w:marRight w:val="0"/>
      <w:marTop w:val="0"/>
      <w:marBottom w:val="0"/>
      <w:divBdr>
        <w:top w:val="none" w:sz="0" w:space="0" w:color="auto"/>
        <w:left w:val="none" w:sz="0" w:space="0" w:color="auto"/>
        <w:bottom w:val="none" w:sz="0" w:space="0" w:color="auto"/>
        <w:right w:val="none" w:sz="0" w:space="0" w:color="auto"/>
      </w:divBdr>
    </w:div>
    <w:div w:id="2125490810">
      <w:bodyDiv w:val="1"/>
      <w:marLeft w:val="0"/>
      <w:marRight w:val="0"/>
      <w:marTop w:val="0"/>
      <w:marBottom w:val="0"/>
      <w:divBdr>
        <w:top w:val="none" w:sz="0" w:space="0" w:color="auto"/>
        <w:left w:val="none" w:sz="0" w:space="0" w:color="auto"/>
        <w:bottom w:val="none" w:sz="0" w:space="0" w:color="auto"/>
        <w:right w:val="none" w:sz="0" w:space="0" w:color="auto"/>
      </w:divBdr>
    </w:div>
    <w:div w:id="2133279518">
      <w:bodyDiv w:val="1"/>
      <w:marLeft w:val="0"/>
      <w:marRight w:val="0"/>
      <w:marTop w:val="0"/>
      <w:marBottom w:val="0"/>
      <w:divBdr>
        <w:top w:val="none" w:sz="0" w:space="0" w:color="auto"/>
        <w:left w:val="none" w:sz="0" w:space="0" w:color="auto"/>
        <w:bottom w:val="none" w:sz="0" w:space="0" w:color="auto"/>
        <w:right w:val="none" w:sz="0" w:space="0" w:color="auto"/>
      </w:divBdr>
    </w:div>
    <w:div w:id="2143882277">
      <w:bodyDiv w:val="1"/>
      <w:marLeft w:val="0"/>
      <w:marRight w:val="0"/>
      <w:marTop w:val="0"/>
      <w:marBottom w:val="0"/>
      <w:divBdr>
        <w:top w:val="none" w:sz="0" w:space="0" w:color="auto"/>
        <w:left w:val="none" w:sz="0" w:space="0" w:color="auto"/>
        <w:bottom w:val="none" w:sz="0" w:space="0" w:color="auto"/>
        <w:right w:val="none" w:sz="0" w:space="0" w:color="auto"/>
      </w:divBdr>
    </w:div>
    <w:div w:id="21445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ational-infrastructure-consenting.planninginspectorate.gov.uk/projects/EN010151"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sip-documents.planninginspectorate.gov.uk/published-documents/EN010151-000416-PE04a%20-%20Rule%206%20letter%20-%201-part%20PM%20-%20February%202025.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sip-documents.planninginspectorate.gov.uk/published-documents/EN010151-000367-Beacon%20Fen%20Examination%20Librar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F5A4AE9F8F145941EEAAF1918DB71" ma:contentTypeVersion="14" ma:contentTypeDescription="Create a new document." ma:contentTypeScope="" ma:versionID="987390c17f4390ce37331e1c8c2ded31">
  <xsd:schema xmlns:xsd="http://www.w3.org/2001/XMLSchema" xmlns:xs="http://www.w3.org/2001/XMLSchema" xmlns:p="http://schemas.microsoft.com/office/2006/metadata/properties" xmlns:ns2="914138d8-8535-42aa-b12f-edb52207adce" xmlns:ns3="53caa59e-78a4-4aa1-aa28-4f1bc307e3e0" targetNamespace="http://schemas.microsoft.com/office/2006/metadata/properties" ma:root="true" ma:fieldsID="a8ae6787f8901510140149f9dc35ec6c" ns2:_="" ns3:_="">
    <xsd:import namespace="914138d8-8535-42aa-b12f-edb52207adce"/>
    <xsd:import namespace="53caa59e-78a4-4aa1-aa28-4f1bc307e3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138d8-8535-42aa-b12f-edb52207a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caa59e-78a4-4aa1-aa28-4f1bc307e3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a23b10-a7f9-4e2a-8c00-cb462ecdf228}" ma:internalName="TaxCatchAll" ma:showField="CatchAllData" ma:web="53caa59e-78a4-4aa1-aa28-4f1bc307e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14138d8-8535-42aa-b12f-edb52207adce">
      <Terms xmlns="http://schemas.microsoft.com/office/infopath/2007/PartnerControls"/>
    </lcf76f155ced4ddcb4097134ff3c332f>
    <TaxCatchAll xmlns="53caa59e-78a4-4aa1-aa28-4f1bc307e3e0" xsi:nil="true"/>
    <SharedWithUsers xmlns="53caa59e-78a4-4aa1-aa28-4f1bc307e3e0">
      <UserInfo>
        <DisplayName>Kent, Richard</DisplayName>
        <AccountId>133</AccountId>
        <AccountType/>
      </UserInfo>
    </SharedWithUsers>
  </documentManagement>
</p:properties>
</file>

<file path=customXml/itemProps1.xml><?xml version="1.0" encoding="utf-8"?>
<ds:datastoreItem xmlns:ds="http://schemas.openxmlformats.org/officeDocument/2006/customXml" ds:itemID="{84EB7C17-D172-49A8-B009-95ABC00E8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138d8-8535-42aa-b12f-edb52207adce"/>
    <ds:schemaRef ds:uri="53caa59e-78a4-4aa1-aa28-4f1bc307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0E5B5F62-FA92-4F7A-9D1F-024508DD9DD2}">
  <ds:schemaRefs>
    <ds:schemaRef ds:uri="http://schemas.microsoft.com/sharepoint/v3/contenttype/forms"/>
  </ds:schemaRefs>
</ds:datastoreItem>
</file>

<file path=customXml/itemProps5.xml><?xml version="1.0" encoding="utf-8"?>
<ds:datastoreItem xmlns:ds="http://schemas.openxmlformats.org/officeDocument/2006/customXml" ds:itemID="{3213F097-934E-4683-A1F5-2A9A36365788}">
  <ds:schemaRefs>
    <ds:schemaRef ds:uri="53caa59e-78a4-4aa1-aa28-4f1bc307e3e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14138d8-8535-42aa-b12f-edb52207adce"/>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2383</Words>
  <Characters>13587</Characters>
  <Application>Microsoft Office Word</Application>
  <DocSecurity>2</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2025-12-08T11:25:00Z</dcterms:created>
  <dcterms:modified xsi:type="dcterms:W3CDTF">2025-12-08T11:25:00Z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0x01010046DF5A4AE9F8F145941EEAAF1918DB71</vt:lpwstr>
  </property>
  <property fmtid="{D5CDD505-2E9C-101B-9397-08002B2CF9AE}" pid="4" name="bjSaver">
    <vt:lpwstr>CPOjIRW9xdOk5G+UA2DiEqEFUaFytccI</vt:lpwstr>
  </property>
  <property fmtid="{D5CDD505-2E9C-101B-9397-08002B2CF9AE}" pid="5" name="docIndexRef">
    <vt:lpwstr>9d64febb-56d1-443f-b6f5-eec434a9f958</vt:lpwstr>
  </property>
  <property fmtid="{D5CDD505-2E9C-101B-9397-08002B2CF9AE}" pid="6" name="bjDocumentSecurityLabel">
    <vt:lpwstr>No Marking</vt:lpwstr>
  </property>
</Properties>
</file>